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F3E0" w14:textId="77777777" w:rsidR="00683192" w:rsidRPr="000E6E5F" w:rsidRDefault="00683192" w:rsidP="00683192">
      <w:pPr>
        <w:rPr>
          <w:rFonts w:ascii="Times New Roman" w:hAnsi="Times New Roman"/>
          <w:sz w:val="24"/>
          <w:szCs w:val="24"/>
          <w:lang w:val="en-US"/>
        </w:rPr>
      </w:pPr>
    </w:p>
    <w:p w14:paraId="4A83472F" w14:textId="223B4494" w:rsidR="00BC7233" w:rsidRDefault="00BC7233" w:rsidP="00961506">
      <w:pPr>
        <w:tabs>
          <w:tab w:val="left" w:pos="1785"/>
        </w:tabs>
        <w:spacing w:line="240" w:lineRule="auto"/>
        <w:rPr>
          <w:rFonts w:ascii="Times New Roman" w:hAnsi="Times New Roman"/>
          <w:sz w:val="24"/>
          <w:szCs w:val="24"/>
        </w:rPr>
      </w:pPr>
      <w:r w:rsidRPr="00BC7233">
        <w:rPr>
          <w:rFonts w:ascii="Times New Roman" w:hAnsi="Times New Roman"/>
          <w:sz w:val="24"/>
          <w:szCs w:val="24"/>
        </w:rPr>
        <w:t>Pranešimas dalyviams</w:t>
      </w:r>
    </w:p>
    <w:p w14:paraId="56C2A0EE" w14:textId="77777777" w:rsidR="003B3D37" w:rsidRDefault="003B3D37" w:rsidP="00961506">
      <w:pPr>
        <w:tabs>
          <w:tab w:val="left" w:pos="1785"/>
        </w:tabs>
        <w:spacing w:line="240" w:lineRule="auto"/>
        <w:rPr>
          <w:rFonts w:ascii="Times New Roman" w:hAnsi="Times New Roman"/>
          <w:sz w:val="24"/>
          <w:szCs w:val="24"/>
        </w:rPr>
      </w:pPr>
    </w:p>
    <w:p w14:paraId="4C1B4608" w14:textId="1887DCD7" w:rsidR="00BC7233" w:rsidRPr="00BC7233" w:rsidRDefault="00BC7233" w:rsidP="00961506">
      <w:pPr>
        <w:tabs>
          <w:tab w:val="left" w:pos="1785"/>
        </w:tabs>
        <w:spacing w:line="240" w:lineRule="auto"/>
        <w:rPr>
          <w:rFonts w:ascii="Times New Roman" w:hAnsi="Times New Roman"/>
          <w:b/>
          <w:bCs/>
          <w:sz w:val="24"/>
          <w:szCs w:val="24"/>
        </w:rPr>
      </w:pPr>
      <w:r w:rsidRPr="00BC7233">
        <w:rPr>
          <w:rFonts w:ascii="Times New Roman" w:hAnsi="Times New Roman"/>
          <w:b/>
          <w:bCs/>
          <w:sz w:val="24"/>
          <w:szCs w:val="24"/>
        </w:rPr>
        <w:t>DĖL ATSAKYM</w:t>
      </w:r>
      <w:r>
        <w:rPr>
          <w:rFonts w:ascii="Times New Roman" w:hAnsi="Times New Roman"/>
          <w:b/>
          <w:bCs/>
          <w:sz w:val="24"/>
          <w:szCs w:val="24"/>
        </w:rPr>
        <w:t>O</w:t>
      </w:r>
      <w:r w:rsidRPr="00BC7233">
        <w:rPr>
          <w:rFonts w:ascii="Times New Roman" w:hAnsi="Times New Roman"/>
          <w:b/>
          <w:bCs/>
          <w:sz w:val="24"/>
          <w:szCs w:val="24"/>
        </w:rPr>
        <w:t xml:space="preserve"> Į TIEKĖJ</w:t>
      </w:r>
      <w:r>
        <w:rPr>
          <w:rFonts w:ascii="Times New Roman" w:hAnsi="Times New Roman"/>
          <w:b/>
          <w:bCs/>
          <w:sz w:val="24"/>
          <w:szCs w:val="24"/>
        </w:rPr>
        <w:t>O</w:t>
      </w:r>
      <w:r w:rsidRPr="00BC7233">
        <w:rPr>
          <w:rFonts w:ascii="Times New Roman" w:hAnsi="Times New Roman"/>
          <w:b/>
          <w:bCs/>
          <w:sz w:val="24"/>
          <w:szCs w:val="24"/>
        </w:rPr>
        <w:t xml:space="preserve"> KLAUSIM</w:t>
      </w:r>
      <w:r>
        <w:rPr>
          <w:rFonts w:ascii="Times New Roman" w:hAnsi="Times New Roman"/>
          <w:b/>
          <w:bCs/>
          <w:sz w:val="24"/>
          <w:szCs w:val="24"/>
        </w:rPr>
        <w:t>Ą</w:t>
      </w:r>
      <w:r w:rsidRPr="00BC7233">
        <w:rPr>
          <w:rFonts w:ascii="Times New Roman" w:hAnsi="Times New Roman"/>
          <w:b/>
          <w:bCs/>
          <w:sz w:val="24"/>
          <w:szCs w:val="24"/>
        </w:rPr>
        <w:t xml:space="preserve"> </w:t>
      </w:r>
    </w:p>
    <w:p w14:paraId="16618AB6" w14:textId="4D5B08C1" w:rsidR="00BC7233" w:rsidRDefault="00BC7233" w:rsidP="003B3D37">
      <w:pPr>
        <w:tabs>
          <w:tab w:val="left" w:pos="1785"/>
        </w:tabs>
        <w:spacing w:line="240" w:lineRule="auto"/>
        <w:ind w:firstLine="567"/>
        <w:jc w:val="both"/>
        <w:rPr>
          <w:rFonts w:ascii="Times New Roman" w:hAnsi="Times New Roman"/>
          <w:sz w:val="24"/>
          <w:szCs w:val="24"/>
        </w:rPr>
      </w:pPr>
      <w:r w:rsidRPr="00BC7233">
        <w:rPr>
          <w:rFonts w:ascii="Times New Roman" w:hAnsi="Times New Roman"/>
          <w:sz w:val="24"/>
          <w:szCs w:val="24"/>
        </w:rPr>
        <w:t xml:space="preserve">2020 m. </w:t>
      </w:r>
      <w:r>
        <w:rPr>
          <w:rFonts w:ascii="Times New Roman" w:hAnsi="Times New Roman"/>
          <w:sz w:val="24"/>
          <w:szCs w:val="24"/>
        </w:rPr>
        <w:t>gegužės</w:t>
      </w:r>
      <w:r w:rsidRPr="00BC7233">
        <w:rPr>
          <w:rFonts w:ascii="Times New Roman" w:hAnsi="Times New Roman"/>
          <w:sz w:val="24"/>
          <w:szCs w:val="24"/>
        </w:rPr>
        <w:t xml:space="preserve"> </w:t>
      </w:r>
      <w:r>
        <w:rPr>
          <w:rFonts w:ascii="Times New Roman" w:hAnsi="Times New Roman"/>
          <w:sz w:val="24"/>
          <w:szCs w:val="24"/>
        </w:rPr>
        <w:t>6</w:t>
      </w:r>
      <w:r w:rsidRPr="00BC7233">
        <w:rPr>
          <w:rFonts w:ascii="Times New Roman" w:hAnsi="Times New Roman"/>
          <w:sz w:val="24"/>
          <w:szCs w:val="24"/>
        </w:rPr>
        <w:t xml:space="preserve"> d. Centrinėje viešųjų pirkimų informacinėje sistemoje (toliau – CVP IS) Kuro pirkimo modulyje paskelbtas </w:t>
      </w:r>
      <w:r>
        <w:rPr>
          <w:rFonts w:ascii="Times New Roman" w:hAnsi="Times New Roman"/>
          <w:sz w:val="24"/>
          <w:szCs w:val="24"/>
        </w:rPr>
        <w:t>UAB „Šalčininkų šilumos tinklai“</w:t>
      </w:r>
      <w:r w:rsidRPr="00BC7233">
        <w:rPr>
          <w:rFonts w:ascii="Times New Roman" w:hAnsi="Times New Roman"/>
          <w:sz w:val="24"/>
          <w:szCs w:val="24"/>
        </w:rPr>
        <w:t xml:space="preserve"> (toliau – Įsigyjančioji organizacija) komisijos vykdomo </w:t>
      </w:r>
      <w:r>
        <w:rPr>
          <w:rFonts w:ascii="Times New Roman" w:hAnsi="Times New Roman"/>
          <w:sz w:val="24"/>
          <w:szCs w:val="24"/>
        </w:rPr>
        <w:t>Elektros energijos</w:t>
      </w:r>
      <w:r w:rsidRPr="00BC7233">
        <w:rPr>
          <w:rFonts w:ascii="Times New Roman" w:hAnsi="Times New Roman"/>
          <w:sz w:val="24"/>
          <w:szCs w:val="24"/>
        </w:rPr>
        <w:t xml:space="preserve"> pirkimo (toliau – Pirkimas) skelbimas Nr. SK-</w:t>
      </w:r>
      <w:r>
        <w:rPr>
          <w:rFonts w:ascii="Times New Roman" w:hAnsi="Times New Roman"/>
          <w:sz w:val="24"/>
          <w:szCs w:val="24"/>
        </w:rPr>
        <w:t>32</w:t>
      </w:r>
      <w:r w:rsidRPr="00BC7233">
        <w:rPr>
          <w:rFonts w:ascii="Times New Roman" w:hAnsi="Times New Roman"/>
          <w:sz w:val="24"/>
          <w:szCs w:val="24"/>
        </w:rPr>
        <w:t xml:space="preserve"> ir Pirkimo dokumentai. 2020 m. </w:t>
      </w:r>
      <w:r>
        <w:rPr>
          <w:rFonts w:ascii="Times New Roman" w:hAnsi="Times New Roman"/>
          <w:sz w:val="24"/>
          <w:szCs w:val="24"/>
        </w:rPr>
        <w:t>gegužės</w:t>
      </w:r>
      <w:r w:rsidRPr="00BC7233">
        <w:rPr>
          <w:rFonts w:ascii="Times New Roman" w:hAnsi="Times New Roman"/>
          <w:sz w:val="24"/>
          <w:szCs w:val="24"/>
        </w:rPr>
        <w:t xml:space="preserve"> </w:t>
      </w:r>
      <w:r w:rsidR="00021442">
        <w:rPr>
          <w:rFonts w:ascii="Times New Roman" w:hAnsi="Times New Roman"/>
          <w:sz w:val="24"/>
          <w:szCs w:val="24"/>
        </w:rPr>
        <w:t>8</w:t>
      </w:r>
      <w:r>
        <w:rPr>
          <w:rFonts w:ascii="Times New Roman" w:hAnsi="Times New Roman"/>
          <w:sz w:val="24"/>
          <w:szCs w:val="24"/>
        </w:rPr>
        <w:t xml:space="preserve"> d. </w:t>
      </w:r>
      <w:r w:rsidRPr="00BC7233">
        <w:rPr>
          <w:rFonts w:ascii="Times New Roman" w:hAnsi="Times New Roman"/>
          <w:sz w:val="24"/>
          <w:szCs w:val="24"/>
        </w:rPr>
        <w:t>elektroniniu paštu gaut</w:t>
      </w:r>
      <w:r>
        <w:rPr>
          <w:rFonts w:ascii="Times New Roman" w:hAnsi="Times New Roman"/>
          <w:sz w:val="24"/>
          <w:szCs w:val="24"/>
        </w:rPr>
        <w:t>as</w:t>
      </w:r>
      <w:r w:rsidRPr="00BC7233">
        <w:rPr>
          <w:rFonts w:ascii="Times New Roman" w:hAnsi="Times New Roman"/>
          <w:sz w:val="24"/>
          <w:szCs w:val="24"/>
        </w:rPr>
        <w:t xml:space="preserve"> suinteresuot</w:t>
      </w:r>
      <w:r>
        <w:rPr>
          <w:rFonts w:ascii="Times New Roman" w:hAnsi="Times New Roman"/>
          <w:sz w:val="24"/>
          <w:szCs w:val="24"/>
        </w:rPr>
        <w:t>o</w:t>
      </w:r>
      <w:r w:rsidRPr="00BC7233">
        <w:rPr>
          <w:rFonts w:ascii="Times New Roman" w:hAnsi="Times New Roman"/>
          <w:sz w:val="24"/>
          <w:szCs w:val="24"/>
        </w:rPr>
        <w:t xml:space="preserve"> tiekėj</w:t>
      </w:r>
      <w:r>
        <w:rPr>
          <w:rFonts w:ascii="Times New Roman" w:hAnsi="Times New Roman"/>
          <w:sz w:val="24"/>
          <w:szCs w:val="24"/>
        </w:rPr>
        <w:t>o</w:t>
      </w:r>
      <w:r w:rsidRPr="00BC7233">
        <w:rPr>
          <w:rFonts w:ascii="Times New Roman" w:hAnsi="Times New Roman"/>
          <w:sz w:val="24"/>
          <w:szCs w:val="24"/>
        </w:rPr>
        <w:t xml:space="preserve"> (toliau – Tiekėj</w:t>
      </w:r>
      <w:r>
        <w:rPr>
          <w:rFonts w:ascii="Times New Roman" w:hAnsi="Times New Roman"/>
          <w:sz w:val="24"/>
          <w:szCs w:val="24"/>
        </w:rPr>
        <w:t>o</w:t>
      </w:r>
      <w:r w:rsidRPr="00BC7233">
        <w:rPr>
          <w:rFonts w:ascii="Times New Roman" w:hAnsi="Times New Roman"/>
          <w:sz w:val="24"/>
          <w:szCs w:val="24"/>
        </w:rPr>
        <w:t>) prašyma</w:t>
      </w:r>
      <w:r>
        <w:rPr>
          <w:rFonts w:ascii="Times New Roman" w:hAnsi="Times New Roman"/>
          <w:sz w:val="24"/>
          <w:szCs w:val="24"/>
        </w:rPr>
        <w:t>s</w:t>
      </w:r>
      <w:r w:rsidRPr="00BC7233">
        <w:rPr>
          <w:rFonts w:ascii="Times New Roman" w:hAnsi="Times New Roman"/>
          <w:sz w:val="24"/>
          <w:szCs w:val="24"/>
        </w:rPr>
        <w:t xml:space="preserve"> paaiškinti (patikslinti) Pirkimo dokumentus. </w:t>
      </w:r>
    </w:p>
    <w:p w14:paraId="41BDE489" w14:textId="363323AE" w:rsidR="000E6E5F" w:rsidRDefault="00BC7233" w:rsidP="00BC7233">
      <w:pPr>
        <w:tabs>
          <w:tab w:val="left" w:pos="1785"/>
        </w:tabs>
        <w:spacing w:line="240" w:lineRule="auto"/>
        <w:jc w:val="both"/>
        <w:rPr>
          <w:rFonts w:ascii="Times New Roman" w:hAnsi="Times New Roman"/>
          <w:sz w:val="24"/>
          <w:szCs w:val="24"/>
        </w:rPr>
      </w:pPr>
      <w:r w:rsidRPr="00BC7233">
        <w:rPr>
          <w:rFonts w:ascii="Times New Roman" w:hAnsi="Times New Roman"/>
          <w:sz w:val="24"/>
          <w:szCs w:val="24"/>
        </w:rPr>
        <w:t>Komisija, išnagrinėjusi gaut</w:t>
      </w:r>
      <w:r w:rsidR="003B3D37">
        <w:rPr>
          <w:rFonts w:ascii="Times New Roman" w:hAnsi="Times New Roman"/>
          <w:sz w:val="24"/>
          <w:szCs w:val="24"/>
        </w:rPr>
        <w:t>a</w:t>
      </w:r>
      <w:r w:rsidRPr="00BC7233">
        <w:rPr>
          <w:rFonts w:ascii="Times New Roman" w:hAnsi="Times New Roman"/>
          <w:sz w:val="24"/>
          <w:szCs w:val="24"/>
        </w:rPr>
        <w:t xml:space="preserve"> Tiekėj</w:t>
      </w:r>
      <w:r>
        <w:rPr>
          <w:rFonts w:ascii="Times New Roman" w:hAnsi="Times New Roman"/>
          <w:sz w:val="24"/>
          <w:szCs w:val="24"/>
        </w:rPr>
        <w:t>o</w:t>
      </w:r>
      <w:r w:rsidRPr="00BC7233">
        <w:rPr>
          <w:rFonts w:ascii="Times New Roman" w:hAnsi="Times New Roman"/>
          <w:sz w:val="24"/>
          <w:szCs w:val="24"/>
        </w:rPr>
        <w:t xml:space="preserve"> prašym</w:t>
      </w:r>
      <w:r>
        <w:rPr>
          <w:rFonts w:ascii="Times New Roman" w:hAnsi="Times New Roman"/>
          <w:sz w:val="24"/>
          <w:szCs w:val="24"/>
        </w:rPr>
        <w:t>ą</w:t>
      </w:r>
      <w:r w:rsidRPr="00BC7233">
        <w:rPr>
          <w:rFonts w:ascii="Times New Roman" w:hAnsi="Times New Roman"/>
          <w:sz w:val="24"/>
          <w:szCs w:val="24"/>
        </w:rPr>
        <w:t>, teikia atsakym</w:t>
      </w:r>
      <w:r>
        <w:rPr>
          <w:rFonts w:ascii="Times New Roman" w:hAnsi="Times New Roman"/>
          <w:sz w:val="24"/>
          <w:szCs w:val="24"/>
        </w:rPr>
        <w:t>ą</w:t>
      </w:r>
      <w:r w:rsidRPr="00BC7233">
        <w:rPr>
          <w:rFonts w:ascii="Times New Roman" w:hAnsi="Times New Roman"/>
          <w:sz w:val="24"/>
          <w:szCs w:val="24"/>
        </w:rPr>
        <w:t>:</w:t>
      </w:r>
    </w:p>
    <w:p w14:paraId="5B2BCCC1" w14:textId="5442ABFA" w:rsidR="00BC7233" w:rsidRDefault="00BC7233" w:rsidP="003B3D37">
      <w:pPr>
        <w:tabs>
          <w:tab w:val="left" w:pos="1785"/>
        </w:tabs>
        <w:spacing w:line="240" w:lineRule="auto"/>
        <w:ind w:firstLine="567"/>
        <w:jc w:val="both"/>
        <w:rPr>
          <w:rFonts w:ascii="Times New Roman" w:hAnsi="Times New Roman"/>
          <w:sz w:val="24"/>
          <w:szCs w:val="24"/>
        </w:rPr>
      </w:pPr>
      <w:r>
        <w:rPr>
          <w:rFonts w:ascii="Times New Roman" w:hAnsi="Times New Roman"/>
          <w:sz w:val="24"/>
          <w:szCs w:val="24"/>
        </w:rPr>
        <w:t>Klausimas:</w:t>
      </w:r>
    </w:p>
    <w:p w14:paraId="3F96B1B6" w14:textId="6EBD6728" w:rsidR="00BC7233" w:rsidRDefault="00BC7233" w:rsidP="003B3D37">
      <w:pPr>
        <w:tabs>
          <w:tab w:val="left" w:pos="1785"/>
        </w:tabs>
        <w:spacing w:line="240" w:lineRule="auto"/>
        <w:ind w:firstLine="567"/>
        <w:jc w:val="both"/>
        <w:rPr>
          <w:rFonts w:ascii="Times New Roman" w:hAnsi="Times New Roman"/>
          <w:sz w:val="24"/>
          <w:szCs w:val="24"/>
        </w:rPr>
      </w:pPr>
      <w:r>
        <w:rPr>
          <w:rFonts w:ascii="Times New Roman" w:hAnsi="Times New Roman"/>
          <w:sz w:val="24"/>
          <w:szCs w:val="24"/>
        </w:rPr>
        <w:t>D</w:t>
      </w:r>
      <w:r w:rsidRPr="00BC7233">
        <w:rPr>
          <w:rFonts w:ascii="Times New Roman" w:hAnsi="Times New Roman"/>
          <w:sz w:val="24"/>
          <w:szCs w:val="24"/>
        </w:rPr>
        <w:t xml:space="preserve">ėl COVID-19 viruso grėsmės darbas vykdomas nuotoliniu būdu, nesiunčiame dokumentų paštu, todėl negalime vykdyti konkurso sąlygų 5.5. punkto: "5.5. Pasiūlymas pateikiamas užklijuotame ir užantspauduotame voke". Ar yra kitokių dokumentų pateikimo būdų? </w:t>
      </w:r>
      <w:r w:rsidRPr="00BC7233">
        <w:rPr>
          <w:rFonts w:ascii="Times New Roman" w:hAnsi="Times New Roman"/>
          <w:sz w:val="24"/>
          <w:szCs w:val="24"/>
        </w:rPr>
        <w:br/>
      </w:r>
      <w:r w:rsidRPr="00BC7233">
        <w:rPr>
          <w:rFonts w:ascii="Times New Roman" w:hAnsi="Times New Roman"/>
          <w:sz w:val="24"/>
          <w:szCs w:val="24"/>
        </w:rPr>
        <w:br/>
        <w:t xml:space="preserve">Vienas iš variantų pateikti dokumentų paketą, pasirašytą el. parašu ir užrakintą slaptažodžiu, iki 2020 m. gegužės 22 d. 10 val.00 min . Slaptažodis būtų atsiunčiamas po laiškų atplėšimo termino, </w:t>
      </w:r>
      <w:proofErr w:type="spellStart"/>
      <w:r w:rsidRPr="00BC7233">
        <w:rPr>
          <w:rFonts w:ascii="Times New Roman" w:hAnsi="Times New Roman"/>
          <w:sz w:val="24"/>
          <w:szCs w:val="24"/>
        </w:rPr>
        <w:t>t.y</w:t>
      </w:r>
      <w:proofErr w:type="spellEnd"/>
      <w:r w:rsidRPr="00BC7233">
        <w:rPr>
          <w:rFonts w:ascii="Times New Roman" w:hAnsi="Times New Roman"/>
          <w:sz w:val="24"/>
          <w:szCs w:val="24"/>
        </w:rPr>
        <w:t>. nuo 2020 m. gegužės 22 d. 10 val.00 min iki 2020 m. gegužės 22 d. 10 val.30 min.</w:t>
      </w:r>
    </w:p>
    <w:p w14:paraId="2C2E6FBA" w14:textId="60CC8257" w:rsidR="00BC7233" w:rsidRDefault="00BC7233" w:rsidP="003B3D37">
      <w:pPr>
        <w:tabs>
          <w:tab w:val="left" w:pos="1785"/>
        </w:tabs>
        <w:spacing w:line="240" w:lineRule="auto"/>
        <w:ind w:firstLine="567"/>
        <w:jc w:val="both"/>
        <w:rPr>
          <w:rFonts w:ascii="Times New Roman" w:hAnsi="Times New Roman"/>
          <w:sz w:val="24"/>
          <w:szCs w:val="24"/>
        </w:rPr>
      </w:pPr>
      <w:r>
        <w:rPr>
          <w:rFonts w:ascii="Times New Roman" w:hAnsi="Times New Roman"/>
          <w:sz w:val="24"/>
          <w:szCs w:val="24"/>
        </w:rPr>
        <w:t>Atsakymas:</w:t>
      </w:r>
    </w:p>
    <w:p w14:paraId="20B123E4" w14:textId="22F24DC5" w:rsidR="00BC7233" w:rsidRDefault="00BC7233" w:rsidP="003B3D37">
      <w:pPr>
        <w:tabs>
          <w:tab w:val="left" w:pos="1785"/>
        </w:tabs>
        <w:spacing w:line="240" w:lineRule="auto"/>
        <w:ind w:left="-142" w:firstLine="709"/>
        <w:jc w:val="both"/>
        <w:rPr>
          <w:rFonts w:ascii="Times New Roman" w:hAnsi="Times New Roman"/>
          <w:sz w:val="24"/>
          <w:szCs w:val="24"/>
        </w:rPr>
      </w:pPr>
      <w:r w:rsidRPr="003B3D37">
        <w:rPr>
          <w:rFonts w:ascii="Times New Roman" w:hAnsi="Times New Roman"/>
          <w:sz w:val="24"/>
          <w:szCs w:val="24"/>
        </w:rPr>
        <w:t>Vadovaujantis Įmonių, veikiančių energetikos srityje, energijos ar kuro, kurių reikia elektros ir šilumos energijai gaminti, pirkimų tvarkos (toliau - Taisyklės) 59 p., Įsigyjančioji organizacija ir tiekėjai gali bendrauti tarpusavyje ir keistis informacija paštu arba per kurjerį, faksu, elektroninėmis priemonėmis arba nurodytų būdų deriniu– taip, kaip pasirenka įsigyjančioji organizacija. </w:t>
      </w:r>
      <w:r w:rsidRPr="003B3D37">
        <w:rPr>
          <w:rFonts w:ascii="Times New Roman" w:hAnsi="Times New Roman"/>
          <w:sz w:val="24"/>
          <w:szCs w:val="24"/>
        </w:rPr>
        <w:br/>
        <w:t>Taisyklių 82 p. nustatyta, kad Reikalavimai, nurodyti Taisyklių 80 ir 81 punktuose, netaikomi, jeigu įsigyjančioji organizacija pirkimo dokumentuose nurodo, kad pasiūlymai pateikiami elektroninėmis priemonėmis. Pasiūlymai pateikiami elektroninėmis priemonėmis tik naudojantis Centrine viešųjų pirkimų informacine sistema.</w:t>
      </w:r>
      <w:r w:rsidRPr="003B3D37">
        <w:rPr>
          <w:rFonts w:ascii="Times New Roman" w:hAnsi="Times New Roman"/>
          <w:sz w:val="24"/>
          <w:szCs w:val="24"/>
        </w:rPr>
        <w:br/>
        <w:t xml:space="preserve">Atsižvelgiant į tai el. paštu pasiūlymų pateikti nėra galimybės. CVP IS funkcionalumas nepritaikytas kuro pirkimui, kai apie pirkimą yra skelbiama. Taigi, nurodytu atveju </w:t>
      </w:r>
      <w:r w:rsidR="003B3D37" w:rsidRPr="003B3D37">
        <w:rPr>
          <w:rFonts w:ascii="Times New Roman" w:hAnsi="Times New Roman"/>
          <w:sz w:val="24"/>
          <w:szCs w:val="24"/>
        </w:rPr>
        <w:t>nėra</w:t>
      </w:r>
      <w:r w:rsidRPr="003B3D37">
        <w:rPr>
          <w:rFonts w:ascii="Times New Roman" w:hAnsi="Times New Roman"/>
          <w:sz w:val="24"/>
          <w:szCs w:val="24"/>
        </w:rPr>
        <w:t xml:space="preserve"> galimybės patikslinti konkurso sąlygų ir leisti tiekėjams pateikti dokumentus el. būdu. </w:t>
      </w:r>
    </w:p>
    <w:p w14:paraId="206B5802" w14:textId="77777777" w:rsidR="000A6B97" w:rsidRPr="003609A9" w:rsidRDefault="000A6B97" w:rsidP="003609A9">
      <w:pPr>
        <w:jc w:val="both"/>
        <w:rPr>
          <w:rFonts w:ascii="Times New Roman" w:hAnsi="Times New Roman"/>
          <w:sz w:val="24"/>
          <w:szCs w:val="24"/>
          <w:lang w:val="en-US"/>
        </w:rPr>
      </w:pPr>
    </w:p>
    <w:p w14:paraId="3CF4FA88" w14:textId="77777777" w:rsidR="000A6B97" w:rsidRDefault="000A6B97">
      <w:pPr>
        <w:spacing w:after="0" w:line="240" w:lineRule="auto"/>
        <w:rPr>
          <w:rFonts w:ascii="Times New Roman" w:hAnsi="Times New Roman"/>
          <w:sz w:val="24"/>
          <w:szCs w:val="24"/>
        </w:rPr>
      </w:pPr>
      <w:r>
        <w:rPr>
          <w:rFonts w:ascii="Times New Roman" w:hAnsi="Times New Roman"/>
          <w:sz w:val="24"/>
          <w:szCs w:val="24"/>
        </w:rPr>
        <w:br w:type="page"/>
      </w:r>
    </w:p>
    <w:p w14:paraId="511C1965" w14:textId="325333BF" w:rsidR="000A6B97" w:rsidRPr="003609A9" w:rsidRDefault="000A6B97" w:rsidP="003609A9">
      <w:pPr>
        <w:tabs>
          <w:tab w:val="left" w:pos="1785"/>
        </w:tabs>
        <w:spacing w:line="240" w:lineRule="auto"/>
        <w:jc w:val="both"/>
        <w:rPr>
          <w:rFonts w:ascii="Times New Roman" w:hAnsi="Times New Roman"/>
          <w:sz w:val="24"/>
          <w:szCs w:val="24"/>
        </w:rPr>
      </w:pPr>
      <w:r w:rsidRPr="003609A9">
        <w:rPr>
          <w:rFonts w:ascii="Times New Roman" w:hAnsi="Times New Roman"/>
          <w:sz w:val="24"/>
          <w:szCs w:val="24"/>
        </w:rPr>
        <w:lastRenderedPageBreak/>
        <w:t>Pranešimas dalyviams</w:t>
      </w:r>
    </w:p>
    <w:p w14:paraId="3E071B46" w14:textId="77777777" w:rsidR="000A6B97" w:rsidRPr="003609A9" w:rsidRDefault="000A6B97" w:rsidP="003609A9">
      <w:pPr>
        <w:tabs>
          <w:tab w:val="left" w:pos="1785"/>
        </w:tabs>
        <w:spacing w:line="240" w:lineRule="auto"/>
        <w:jc w:val="both"/>
        <w:rPr>
          <w:rFonts w:ascii="Times New Roman" w:hAnsi="Times New Roman"/>
          <w:sz w:val="24"/>
          <w:szCs w:val="24"/>
        </w:rPr>
      </w:pPr>
    </w:p>
    <w:p w14:paraId="31AE0F44" w14:textId="77777777" w:rsidR="000A6B97" w:rsidRPr="003609A9" w:rsidRDefault="000A6B97" w:rsidP="003609A9">
      <w:pPr>
        <w:tabs>
          <w:tab w:val="left" w:pos="1785"/>
        </w:tabs>
        <w:spacing w:line="240" w:lineRule="auto"/>
        <w:jc w:val="both"/>
        <w:rPr>
          <w:rFonts w:ascii="Times New Roman" w:hAnsi="Times New Roman"/>
          <w:b/>
          <w:bCs/>
          <w:sz w:val="24"/>
          <w:szCs w:val="24"/>
        </w:rPr>
      </w:pPr>
      <w:r w:rsidRPr="003609A9">
        <w:rPr>
          <w:rFonts w:ascii="Times New Roman" w:hAnsi="Times New Roman"/>
          <w:b/>
          <w:bCs/>
          <w:sz w:val="24"/>
          <w:szCs w:val="24"/>
        </w:rPr>
        <w:t xml:space="preserve">DĖL ATSAKYMO Į TIEKĖJO KLAUSIMĄ </w:t>
      </w:r>
    </w:p>
    <w:p w14:paraId="7D8C7E70" w14:textId="77777777" w:rsidR="000A6B97" w:rsidRPr="003609A9" w:rsidRDefault="000A6B97" w:rsidP="003609A9">
      <w:pPr>
        <w:tabs>
          <w:tab w:val="left" w:pos="1785"/>
        </w:tabs>
        <w:spacing w:line="240" w:lineRule="auto"/>
        <w:ind w:firstLine="567"/>
        <w:jc w:val="both"/>
        <w:rPr>
          <w:rFonts w:ascii="Times New Roman" w:hAnsi="Times New Roman"/>
          <w:sz w:val="24"/>
          <w:szCs w:val="24"/>
        </w:rPr>
      </w:pPr>
      <w:r w:rsidRPr="003609A9">
        <w:rPr>
          <w:rFonts w:ascii="Times New Roman" w:hAnsi="Times New Roman"/>
          <w:sz w:val="24"/>
          <w:szCs w:val="24"/>
        </w:rPr>
        <w:t xml:space="preserve">2020 m. gegužės 6 d. Centrinėje viešųjų pirkimų informacinėje sistemoje (toliau – CVP IS) Kuro pirkimo modulyje paskelbtas UAB „Šalčininkų šilumos tinklai“ (toliau – Įsigyjančioji organizacija) komisijos vykdomo Elektros energijos pirkimo (toliau – Pirkimas) skelbimas Nr. SK-32 ir Pirkimo dokumentai. 2020 m. gegužės 14 d. elektroniniu paštu gautas suinteresuoto tiekėjo (toliau – Tiekėjo) prašymas paaiškinti (patikslinti) Pirkimo dokumentus. </w:t>
      </w:r>
    </w:p>
    <w:p w14:paraId="11DB8D9F" w14:textId="77777777" w:rsidR="000A6B97" w:rsidRPr="003609A9" w:rsidRDefault="000A6B97" w:rsidP="003609A9">
      <w:pPr>
        <w:tabs>
          <w:tab w:val="left" w:pos="1785"/>
        </w:tabs>
        <w:spacing w:line="240" w:lineRule="auto"/>
        <w:jc w:val="both"/>
        <w:rPr>
          <w:rFonts w:ascii="Times New Roman" w:hAnsi="Times New Roman"/>
          <w:sz w:val="24"/>
          <w:szCs w:val="24"/>
        </w:rPr>
      </w:pPr>
      <w:r w:rsidRPr="003609A9">
        <w:rPr>
          <w:rFonts w:ascii="Times New Roman" w:hAnsi="Times New Roman"/>
          <w:sz w:val="24"/>
          <w:szCs w:val="24"/>
        </w:rPr>
        <w:t>Komisija, išnagrinėjusi gauta Tiekėjo prašymą, teikia atsakymus:</w:t>
      </w:r>
    </w:p>
    <w:p w14:paraId="2ED4B4DA" w14:textId="77777777" w:rsidR="000A6B97" w:rsidRPr="003609A9" w:rsidRDefault="000A6B97" w:rsidP="003609A9">
      <w:pPr>
        <w:spacing w:before="100" w:beforeAutospacing="1" w:after="100" w:afterAutospacing="1" w:line="240" w:lineRule="auto"/>
        <w:jc w:val="both"/>
        <w:rPr>
          <w:rFonts w:ascii="Times New Roman" w:hAnsi="Times New Roman"/>
          <w:sz w:val="24"/>
          <w:szCs w:val="24"/>
        </w:rPr>
      </w:pPr>
      <w:r w:rsidRPr="003609A9">
        <w:rPr>
          <w:rFonts w:ascii="Times New Roman" w:hAnsi="Times New Roman"/>
          <w:sz w:val="24"/>
          <w:szCs w:val="24"/>
        </w:rPr>
        <w:t>Klausimas:</w:t>
      </w:r>
    </w:p>
    <w:p w14:paraId="312AC97E"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b/>
          <w:bCs/>
          <w:sz w:val="24"/>
          <w:szCs w:val="24"/>
          <w:lang w:eastAsia="lt-LT"/>
        </w:rPr>
        <w:t xml:space="preserve">1. </w:t>
      </w:r>
      <w:bookmarkStart w:id="0" w:name="_Hlk40427340"/>
      <w:r w:rsidRPr="003609A9">
        <w:rPr>
          <w:rFonts w:ascii="Times New Roman" w:eastAsia="Times New Roman" w:hAnsi="Times New Roman"/>
          <w:sz w:val="24"/>
          <w:szCs w:val="24"/>
          <w:lang w:eastAsia="lt-LT"/>
        </w:rPr>
        <w:t>2.Pirkimo objektas</w:t>
      </w:r>
    </w:p>
    <w:p w14:paraId="5180A663" w14:textId="77777777" w:rsidR="000A6B97" w:rsidRPr="003609A9" w:rsidRDefault="000A6B97" w:rsidP="003609A9">
      <w:pPr>
        <w:shd w:val="clear" w:color="auto" w:fill="FFFFFF"/>
        <w:spacing w:before="100" w:beforeAutospacing="1" w:after="100" w:afterAutospacing="1" w:line="274" w:lineRule="exact"/>
        <w:jc w:val="both"/>
        <w:rPr>
          <w:rFonts w:ascii="Times New Roman" w:eastAsia="Times New Roman" w:hAnsi="Times New Roman"/>
          <w:sz w:val="24"/>
          <w:szCs w:val="24"/>
          <w:lang w:eastAsia="lt-LT"/>
        </w:rPr>
      </w:pPr>
      <w:r w:rsidRPr="003609A9">
        <w:rPr>
          <w:rFonts w:ascii="Times New Roman" w:eastAsia="Times New Roman" w:hAnsi="Times New Roman"/>
          <w:sz w:val="24"/>
          <w:szCs w:val="24"/>
        </w:rPr>
        <w:t>2.8. punktas Tiekiama elektros energijos kokybė ir kiti parametrai privalo atitikti Lietuvos standarto LST EN 50160, Elektros energijos tiekimo ir naudojimo taisykles ir kitų galiojančių teisinių aktų keliamus reikalavimus. Užtikrinti, kad pagal Sutartį tiekiamos elektros energijos kokybės rodikliai atitiks Lietuvos standartus, parengtus pagal Europos Sąjungos standartus, taip pat nustatytą terminologiją ir ženklinimą. Jeigu nėra Lietuvos standartų, vadovaujamasi Europos Sąjungos teisės aktuose nustatytais reikalavimais.</w:t>
      </w:r>
    </w:p>
    <w:p w14:paraId="4F7C05F8"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rPr>
        <w:t>Tiekėjas negali sutikti su nuostata, numatančia, jog Tiekėjas yra atsakingas už parduodamos elektros energijos kokybę ir tinkamą elektros energijos tiekimą. Atsakomybė už elektros energijos kokybę nėra šio pirkimo dalykas. Tokia nuostata neatitinka šiuo metu elektros energijos tiekimą reglamentuojančių teisės aktų (Elektros energetikos įstatymo ir Elektros energijos tiekimo ir naudojimo taisyklių), kuriuose nustatyta, jog už elektros energijos kokybę atsako skirstomojo tinklo operatorius, sudarydamas elektros energijos persiuntimo paslaugos sutartį. Prašome atnaujinti pirkimo dokumentus bei pateiktą Sutarties projektą.</w:t>
      </w:r>
    </w:p>
    <w:bookmarkEnd w:id="0"/>
    <w:p w14:paraId="63FDEB69"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rPr>
      </w:pPr>
      <w:r w:rsidRPr="003609A9">
        <w:rPr>
          <w:rFonts w:ascii="Times New Roman" w:eastAsia="Times New Roman" w:hAnsi="Times New Roman"/>
          <w:sz w:val="24"/>
          <w:szCs w:val="24"/>
        </w:rPr>
        <w:t> Atsakymas:</w:t>
      </w:r>
    </w:p>
    <w:p w14:paraId="1F3CFFB3" w14:textId="77777777" w:rsidR="000A6B97" w:rsidRPr="003609A9" w:rsidRDefault="000A6B97" w:rsidP="007178E0">
      <w:pPr>
        <w:pStyle w:val="Sraopastraipa"/>
        <w:numPr>
          <w:ilvl w:val="0"/>
          <w:numId w:val="1"/>
        </w:numPr>
        <w:spacing w:before="100" w:beforeAutospacing="1" w:after="100" w:afterAutospacing="1"/>
        <w:ind w:left="284" w:hanging="284"/>
        <w:rPr>
          <w:szCs w:val="24"/>
        </w:rPr>
      </w:pPr>
      <w:bookmarkStart w:id="1" w:name="_Hlk40357050"/>
      <w:r w:rsidRPr="003609A9">
        <w:rPr>
          <w:szCs w:val="24"/>
        </w:rPr>
        <w:t xml:space="preserve">UAB „Šalčininkų  šilumos tinklai“ viešųjų pirkimų komisijos 2020-05-15 protokolo Nr. 3 sprendimu nutarta pirkimo dokumento </w:t>
      </w:r>
      <w:bookmarkStart w:id="2" w:name="_Hlk40428603"/>
      <w:r w:rsidRPr="003609A9">
        <w:rPr>
          <w:szCs w:val="24"/>
        </w:rPr>
        <w:t xml:space="preserve">2.8 punktą </w:t>
      </w:r>
      <w:bookmarkStart w:id="3" w:name="_Hlk40428590"/>
      <w:bookmarkEnd w:id="2"/>
      <w:r w:rsidRPr="003609A9">
        <w:rPr>
          <w:szCs w:val="24"/>
        </w:rPr>
        <w:t xml:space="preserve">panaikinti </w:t>
      </w:r>
      <w:bookmarkStart w:id="4" w:name="_Hlk40428625"/>
      <w:r w:rsidRPr="003609A9">
        <w:rPr>
          <w:szCs w:val="24"/>
        </w:rPr>
        <w:t>bei patalpinti atnaujintus pirkimo dokumentus.</w:t>
      </w:r>
    </w:p>
    <w:bookmarkEnd w:id="1"/>
    <w:bookmarkEnd w:id="3"/>
    <w:bookmarkEnd w:id="4"/>
    <w:p w14:paraId="022A46BB" w14:textId="77777777" w:rsidR="000A6B97" w:rsidRPr="003609A9" w:rsidRDefault="000A6B97" w:rsidP="003609A9">
      <w:pPr>
        <w:pStyle w:val="Sraopastraipa"/>
        <w:spacing w:before="100" w:beforeAutospacing="1" w:after="100" w:afterAutospacing="1"/>
        <w:ind w:left="284"/>
        <w:rPr>
          <w:szCs w:val="24"/>
        </w:rPr>
      </w:pPr>
    </w:p>
    <w:p w14:paraId="2AE8191A" w14:textId="77777777" w:rsidR="000A6B97" w:rsidRPr="003609A9" w:rsidRDefault="000A6B97" w:rsidP="003609A9">
      <w:pPr>
        <w:pStyle w:val="Sraopastraipa"/>
        <w:spacing w:before="100" w:beforeAutospacing="1" w:after="100" w:afterAutospacing="1"/>
        <w:ind w:left="284" w:hanging="284"/>
        <w:rPr>
          <w:szCs w:val="24"/>
        </w:rPr>
      </w:pPr>
      <w:r w:rsidRPr="003609A9">
        <w:rPr>
          <w:szCs w:val="24"/>
        </w:rPr>
        <w:t>Klausimas:</w:t>
      </w:r>
    </w:p>
    <w:p w14:paraId="2517B186" w14:textId="77777777" w:rsidR="000A6B97" w:rsidRPr="003609A9" w:rsidRDefault="000A6B97" w:rsidP="003609A9">
      <w:pPr>
        <w:pStyle w:val="Sraopastraipa"/>
        <w:spacing w:before="100" w:beforeAutospacing="1" w:after="100" w:afterAutospacing="1"/>
        <w:ind w:left="284"/>
        <w:rPr>
          <w:szCs w:val="24"/>
        </w:rPr>
      </w:pPr>
    </w:p>
    <w:p w14:paraId="19021934" w14:textId="77777777" w:rsidR="000A6B97" w:rsidRPr="003609A9" w:rsidRDefault="000A6B97" w:rsidP="007178E0">
      <w:pPr>
        <w:pStyle w:val="Sraopastraipa"/>
        <w:numPr>
          <w:ilvl w:val="0"/>
          <w:numId w:val="1"/>
        </w:numPr>
        <w:spacing w:before="100" w:beforeAutospacing="1" w:after="100" w:afterAutospacing="1"/>
        <w:ind w:left="284"/>
        <w:rPr>
          <w:szCs w:val="24"/>
          <w:lang w:eastAsia="lt-LT"/>
        </w:rPr>
      </w:pPr>
      <w:bookmarkStart w:id="5" w:name="_Hlk40427426"/>
      <w:r w:rsidRPr="003609A9">
        <w:rPr>
          <w:szCs w:val="24"/>
          <w:lang w:eastAsia="lt-LT"/>
        </w:rPr>
        <w:t xml:space="preserve">2.11. punktas Už parduodamą elektros energiją siūlomas 1 </w:t>
      </w:r>
      <w:proofErr w:type="spellStart"/>
      <w:r w:rsidRPr="003609A9">
        <w:rPr>
          <w:szCs w:val="24"/>
          <w:lang w:eastAsia="lt-LT"/>
        </w:rPr>
        <w:t>kwH</w:t>
      </w:r>
      <w:proofErr w:type="spellEnd"/>
      <w:r w:rsidRPr="003609A9">
        <w:rPr>
          <w:szCs w:val="24"/>
          <w:lang w:eastAsia="lt-LT"/>
        </w:rPr>
        <w:t xml:space="preserve"> įkainis turi būti nurodytas be PVM ir akcizo, kurie priskaičiuojami papildomai.</w:t>
      </w:r>
    </w:p>
    <w:p w14:paraId="008DAA39" w14:textId="77777777" w:rsidR="000A6B97" w:rsidRPr="003609A9" w:rsidRDefault="000A6B97" w:rsidP="003609A9">
      <w:pPr>
        <w:pStyle w:val="Sraopastraipa"/>
        <w:spacing w:before="100" w:beforeAutospacing="1" w:after="100" w:afterAutospacing="1"/>
        <w:ind w:left="284"/>
        <w:rPr>
          <w:szCs w:val="24"/>
        </w:rPr>
      </w:pPr>
      <w:r w:rsidRPr="003609A9">
        <w:rPr>
          <w:szCs w:val="24"/>
        </w:rPr>
        <w:t>Prašome atnaujinti pirkimo sąlygų 1 priedą, nes jame esanti informacija prieštarauja 2.10 punktui.</w:t>
      </w:r>
    </w:p>
    <w:bookmarkEnd w:id="5"/>
    <w:p w14:paraId="55C80760" w14:textId="77777777" w:rsidR="000A6B97" w:rsidRPr="003609A9" w:rsidRDefault="000A6B97" w:rsidP="003609A9">
      <w:pPr>
        <w:pStyle w:val="Sraopastraipa"/>
        <w:spacing w:before="100" w:beforeAutospacing="1" w:after="100" w:afterAutospacing="1"/>
        <w:ind w:left="284"/>
        <w:rPr>
          <w:szCs w:val="24"/>
        </w:rPr>
      </w:pPr>
    </w:p>
    <w:p w14:paraId="75CFD054" w14:textId="77777777" w:rsidR="000A6B97" w:rsidRPr="003609A9" w:rsidRDefault="000A6B97" w:rsidP="003609A9">
      <w:pPr>
        <w:pStyle w:val="Sraopastraipa"/>
        <w:spacing w:before="100" w:beforeAutospacing="1" w:after="100" w:afterAutospacing="1"/>
        <w:ind w:left="284" w:hanging="284"/>
        <w:rPr>
          <w:szCs w:val="24"/>
        </w:rPr>
      </w:pPr>
      <w:r w:rsidRPr="003609A9">
        <w:rPr>
          <w:szCs w:val="24"/>
        </w:rPr>
        <w:t>Atsakymas:</w:t>
      </w:r>
    </w:p>
    <w:p w14:paraId="407825BF" w14:textId="77777777" w:rsidR="000A6B97" w:rsidRPr="003609A9" w:rsidRDefault="000A6B97" w:rsidP="003609A9">
      <w:pPr>
        <w:pStyle w:val="Sraopastraipa"/>
        <w:spacing w:before="100" w:beforeAutospacing="1" w:after="100" w:afterAutospacing="1"/>
        <w:ind w:left="284" w:firstLine="425"/>
        <w:rPr>
          <w:szCs w:val="24"/>
        </w:rPr>
      </w:pPr>
    </w:p>
    <w:p w14:paraId="5C4CD458" w14:textId="77777777" w:rsidR="000A6B97" w:rsidRPr="003609A9" w:rsidRDefault="000A6B97" w:rsidP="003609A9">
      <w:pPr>
        <w:pStyle w:val="Sraopastraipa"/>
        <w:spacing w:before="100" w:beforeAutospacing="1" w:after="100" w:afterAutospacing="1"/>
        <w:ind w:left="142" w:hanging="284"/>
        <w:rPr>
          <w:szCs w:val="24"/>
          <w:lang w:eastAsia="lt-LT"/>
        </w:rPr>
      </w:pPr>
      <w:r w:rsidRPr="003609A9">
        <w:rPr>
          <w:b/>
          <w:bCs/>
          <w:szCs w:val="24"/>
          <w:lang w:eastAsia="lt-LT"/>
        </w:rPr>
        <w:t xml:space="preserve">2.  </w:t>
      </w:r>
      <w:bookmarkStart w:id="6" w:name="_Hlk40357818"/>
      <w:bookmarkStart w:id="7" w:name="_Hlk40358741"/>
      <w:r w:rsidRPr="003609A9">
        <w:rPr>
          <w:szCs w:val="24"/>
          <w:lang w:eastAsia="lt-LT"/>
        </w:rPr>
        <w:t xml:space="preserve">UAB „Šalčininkų  šilumos tinklai“ viešųjų pirkimų komisijos 2020-05-15 protokolo Nr. 3 sprendimu nutarta pirkimo dokumento </w:t>
      </w:r>
      <w:bookmarkStart w:id="8" w:name="_Hlk40428656"/>
      <w:r w:rsidRPr="003609A9">
        <w:rPr>
          <w:szCs w:val="24"/>
          <w:lang w:eastAsia="lt-LT"/>
        </w:rPr>
        <w:t>2.10 punktą pakeisti sekančiai „</w:t>
      </w:r>
      <w:bookmarkEnd w:id="6"/>
      <w:r w:rsidRPr="003609A9">
        <w:t>Už parduodamą elektros energiją siūlomi įkainiai turi būti nurodyti konkurso 1 priede“</w:t>
      </w:r>
      <w:r w:rsidRPr="003609A9">
        <w:rPr>
          <w:szCs w:val="24"/>
          <w:lang w:eastAsia="lt-LT"/>
        </w:rPr>
        <w:t xml:space="preserve"> bei patalpinti atnaujintus pirkimo dokumentus.</w:t>
      </w:r>
      <w:bookmarkEnd w:id="7"/>
    </w:p>
    <w:bookmarkEnd w:id="8"/>
    <w:p w14:paraId="0A7B2A82"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rPr>
        <w:lastRenderedPageBreak/>
        <w:t> Klausimas:</w:t>
      </w:r>
    </w:p>
    <w:p w14:paraId="321A7E57" w14:textId="77777777" w:rsidR="000A6B97" w:rsidRPr="003609A9" w:rsidRDefault="000A6B97" w:rsidP="007178E0">
      <w:pPr>
        <w:pStyle w:val="Sraopastraipa"/>
        <w:numPr>
          <w:ilvl w:val="0"/>
          <w:numId w:val="1"/>
        </w:numPr>
        <w:spacing w:before="100" w:beforeAutospacing="1" w:after="100" w:afterAutospacing="1"/>
        <w:ind w:left="142" w:hanging="284"/>
        <w:rPr>
          <w:szCs w:val="24"/>
          <w:lang w:eastAsia="lt-LT"/>
        </w:rPr>
      </w:pPr>
      <w:bookmarkStart w:id="9" w:name="_Hlk40427497"/>
      <w:r w:rsidRPr="003609A9">
        <w:rPr>
          <w:szCs w:val="24"/>
          <w:lang w:eastAsia="lt-LT"/>
        </w:rPr>
        <w:t>2.13 punktas Tiekėjas turi užtikrinti nenutrūkstamą elektros energijos tiekimą 12 mėnesių po pirkimo sutarties įsigaliojimo. Nuo 2020 m. rugpjūčio 1 d.00.00 val. iki 2021 m. liepos 31 d. 24 .00 val.</w:t>
      </w:r>
    </w:p>
    <w:p w14:paraId="3D6DA387"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rPr>
      </w:pPr>
      <w:r w:rsidRPr="003609A9">
        <w:rPr>
          <w:rFonts w:ascii="Times New Roman" w:eastAsia="Times New Roman" w:hAnsi="Times New Roman"/>
          <w:sz w:val="24"/>
          <w:szCs w:val="24"/>
        </w:rPr>
        <w:t>Tiekėjas negali sutikti su šia sąlyga, numatančia, jog tiekėjas turi užtikrinti nenutrūkstamą elektros energijos tiekimą. Tokia nuostata neatitinka šiuo metu elektros energijos tiekimą reglamentuojančių teisės aktų(Elektros energetikos įstatymo ir Elektros energijos tiekimo ir naudojimo taisyklių), kuriuose nustatyta, jog už nenutrūkstamą elektros energijos tiekimą atsako skirstomojo tinklo operatorius sudarydamas elektros energijos persiuntimo paslaugos sutartį. Taigi tiekėjas neturi galimybės įvykdyti šio punkto reikalavimų.</w:t>
      </w:r>
      <w:r w:rsidRPr="003609A9">
        <w:rPr>
          <w:rFonts w:ascii="Times New Roman" w:eastAsia="Times New Roman" w:hAnsi="Times New Roman"/>
          <w:sz w:val="24"/>
          <w:szCs w:val="24"/>
          <w:lang w:eastAsia="lt-LT"/>
        </w:rPr>
        <w:t xml:space="preserve"> </w:t>
      </w:r>
      <w:r w:rsidRPr="003609A9">
        <w:rPr>
          <w:rFonts w:ascii="Times New Roman" w:eastAsia="Times New Roman" w:hAnsi="Times New Roman"/>
          <w:sz w:val="24"/>
          <w:szCs w:val="24"/>
        </w:rPr>
        <w:t>Prašome atnaujinti pirkimo dokumentus bei pateiktą Sutarties projektą.</w:t>
      </w:r>
      <w:bookmarkEnd w:id="9"/>
    </w:p>
    <w:p w14:paraId="3227364E"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rPr>
      </w:pPr>
      <w:r w:rsidRPr="003609A9">
        <w:rPr>
          <w:rFonts w:ascii="Times New Roman" w:eastAsia="Times New Roman" w:hAnsi="Times New Roman"/>
          <w:sz w:val="24"/>
          <w:szCs w:val="24"/>
        </w:rPr>
        <w:t>Atsakymas:</w:t>
      </w:r>
    </w:p>
    <w:p w14:paraId="255B1405" w14:textId="77777777" w:rsidR="000A6B97" w:rsidRPr="003609A9" w:rsidRDefault="000A6B97" w:rsidP="003609A9">
      <w:pPr>
        <w:pStyle w:val="Sraopastraipa"/>
        <w:spacing w:before="100" w:beforeAutospacing="1" w:after="100" w:afterAutospacing="1"/>
        <w:ind w:left="142" w:hanging="284"/>
        <w:rPr>
          <w:szCs w:val="24"/>
          <w:lang w:eastAsia="lt-LT"/>
        </w:rPr>
      </w:pPr>
      <w:r w:rsidRPr="003609A9">
        <w:rPr>
          <w:b/>
          <w:bCs/>
          <w:szCs w:val="24"/>
        </w:rPr>
        <w:t>3.</w:t>
      </w:r>
      <w:r w:rsidRPr="003609A9">
        <w:rPr>
          <w:szCs w:val="24"/>
        </w:rPr>
        <w:t xml:space="preserve"> UAB „Šalčininkų  šilumos tinklai“ viešųjų pirkimų komisijos 2020-05-15 protokolo Nr. 3 sprendimu nutarta pirkimo dokumento </w:t>
      </w:r>
      <w:bookmarkStart w:id="10" w:name="_Hlk40428689"/>
      <w:r w:rsidRPr="003609A9">
        <w:rPr>
          <w:szCs w:val="24"/>
        </w:rPr>
        <w:t>2.13 punktą pakeisti sekančiai „Sutarties galiojimo terminai</w:t>
      </w:r>
      <w:r w:rsidRPr="003609A9">
        <w:rPr>
          <w:bCs/>
          <w:szCs w:val="24"/>
        </w:rPr>
        <w:t xml:space="preserve"> nuo 2020 m. rugpjūčio 1 d.00.00 val. iki 2021 m. liepos 31 d. 24 .00 val.“ </w:t>
      </w:r>
      <w:r w:rsidRPr="003609A9">
        <w:rPr>
          <w:szCs w:val="24"/>
          <w:lang w:eastAsia="lt-LT"/>
        </w:rPr>
        <w:t>bei patalpinti atnaujintus pirkimo dokumentus.</w:t>
      </w:r>
    </w:p>
    <w:bookmarkEnd w:id="10"/>
    <w:p w14:paraId="321BDACF" w14:textId="77777777" w:rsidR="000A6B97" w:rsidRPr="003609A9" w:rsidRDefault="000A6B97" w:rsidP="003609A9">
      <w:pPr>
        <w:pStyle w:val="Sraopastraipa"/>
        <w:spacing w:before="100" w:beforeAutospacing="1" w:after="100" w:afterAutospacing="1"/>
        <w:ind w:left="142" w:hanging="284"/>
        <w:rPr>
          <w:szCs w:val="24"/>
          <w:lang w:eastAsia="lt-LT"/>
        </w:rPr>
      </w:pPr>
    </w:p>
    <w:p w14:paraId="71A60C9D" w14:textId="77777777" w:rsidR="000A6B97" w:rsidRPr="003609A9" w:rsidRDefault="000A6B97" w:rsidP="003609A9">
      <w:pPr>
        <w:pStyle w:val="Sraopastraipa"/>
        <w:spacing w:before="100" w:beforeAutospacing="1" w:after="100" w:afterAutospacing="1"/>
        <w:ind w:left="0"/>
        <w:rPr>
          <w:szCs w:val="24"/>
          <w:lang w:eastAsia="lt-LT"/>
        </w:rPr>
      </w:pPr>
      <w:r w:rsidRPr="003609A9">
        <w:rPr>
          <w:szCs w:val="24"/>
          <w:lang w:eastAsia="lt-LT"/>
        </w:rPr>
        <w:t xml:space="preserve"> Klausimas:</w:t>
      </w:r>
    </w:p>
    <w:p w14:paraId="0A3EE5F0"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b/>
          <w:bCs/>
          <w:sz w:val="24"/>
          <w:szCs w:val="24"/>
          <w:lang w:eastAsia="lt-LT"/>
        </w:rPr>
        <w:t>4.</w:t>
      </w:r>
      <w:r w:rsidRPr="003609A9">
        <w:rPr>
          <w:rFonts w:ascii="Times New Roman" w:eastAsia="Times New Roman" w:hAnsi="Times New Roman"/>
          <w:sz w:val="24"/>
          <w:szCs w:val="24"/>
          <w:lang w:eastAsia="lt-LT"/>
        </w:rPr>
        <w:t xml:space="preserve"> </w:t>
      </w:r>
      <w:bookmarkStart w:id="11" w:name="_Hlk40427563"/>
      <w:r w:rsidRPr="003609A9">
        <w:rPr>
          <w:rFonts w:ascii="Times New Roman" w:eastAsia="Times New Roman" w:hAnsi="Times New Roman"/>
          <w:sz w:val="24"/>
          <w:szCs w:val="24"/>
          <w:lang w:eastAsia="lt-LT"/>
        </w:rPr>
        <w:t>13. Pirkimo sutarties sąlygos</w:t>
      </w:r>
    </w:p>
    <w:p w14:paraId="2A07E841"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13.7. punktas Tiekėjas, su kuriuo numatoma sudaryti sutartį, iki nustatytos sutarties pasirašymo datos turi pateikti pirkimo sutarties įvykdymo užtikrinimą garantiją) arba draudimo bendrovės laidavimo raštą. Sutarties vykdymo</w:t>
      </w:r>
      <w:r w:rsidRPr="003609A9">
        <w:rPr>
          <w:rFonts w:ascii="Times New Roman" w:eastAsia="Times New Roman" w:hAnsi="Times New Roman"/>
          <w:b/>
          <w:bCs/>
          <w:sz w:val="24"/>
          <w:szCs w:val="24"/>
          <w:lang w:eastAsia="lt-LT"/>
        </w:rPr>
        <w:t xml:space="preserve"> </w:t>
      </w:r>
      <w:r w:rsidRPr="003609A9">
        <w:rPr>
          <w:rFonts w:ascii="Times New Roman" w:eastAsia="Times New Roman" w:hAnsi="Times New Roman"/>
          <w:sz w:val="24"/>
          <w:szCs w:val="24"/>
          <w:lang w:eastAsia="lt-LT"/>
        </w:rPr>
        <w:t>užtikrinimui pateikti</w:t>
      </w:r>
      <w:r w:rsidRPr="003609A9">
        <w:rPr>
          <w:rFonts w:ascii="Times New Roman" w:eastAsia="Times New Roman" w:hAnsi="Times New Roman"/>
          <w:b/>
          <w:bCs/>
          <w:sz w:val="24"/>
          <w:szCs w:val="24"/>
          <w:lang w:eastAsia="lt-LT"/>
        </w:rPr>
        <w:t xml:space="preserve"> </w:t>
      </w:r>
      <w:r w:rsidRPr="003609A9">
        <w:rPr>
          <w:rFonts w:ascii="Times New Roman" w:eastAsia="Times New Roman" w:hAnsi="Times New Roman"/>
          <w:sz w:val="24"/>
          <w:szCs w:val="24"/>
          <w:lang w:eastAsia="lt-LT"/>
        </w:rPr>
        <w:t xml:space="preserve">Lietuvos Respublikoje ar užsienyje registruoto banko  garantiją ( originalas). Užtikrinimo vertė turi būti </w:t>
      </w:r>
      <w:r w:rsidRPr="003609A9">
        <w:rPr>
          <w:rFonts w:ascii="Times New Roman" w:eastAsia="Times New Roman" w:hAnsi="Times New Roman"/>
          <w:b/>
          <w:bCs/>
          <w:sz w:val="24"/>
          <w:szCs w:val="24"/>
          <w:lang w:eastAsia="lt-LT"/>
        </w:rPr>
        <w:t xml:space="preserve">5 % </w:t>
      </w:r>
      <w:r w:rsidRPr="003609A9">
        <w:rPr>
          <w:rFonts w:ascii="Times New Roman" w:eastAsia="Times New Roman" w:hAnsi="Times New Roman"/>
          <w:sz w:val="24"/>
          <w:szCs w:val="24"/>
          <w:lang w:eastAsia="lt-LT"/>
        </w:rPr>
        <w:t> nuo sutarties vertės su PVM. Garantas turi galioti visą sutarties galiojimo laiką.</w:t>
      </w:r>
    </w:p>
    <w:p w14:paraId="0C65C4B5"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rPr>
        <w:t>Pažymime, kad pagal nusistovėjusią praktiką, reikalaujamas sutarties įvykdymo užtikrinimas yra neproporcingai didelis galimam tiekėjo įsipareigojimų nevykdymui ypač todėl, kad pagal elektros energijos tiekimo principus yra tik teorinė galimybė, jog elektros energija gali būti nepatiekta dėl tiekėjo kaltės. Atkreiptinas dėmesys į tai, jog tiekėjui nenupirkus elektros energijos biržoje, ją už tiekėją sutartyje numatytomis sąlygomis privalomai nupirks Perdavimo sistemos operatorius. Todėl siūlome atsisakyti sutarties įvykdymo užtikrinimo ir palikti 0,03 proc. (trijų šimtųjų procento) dydžio delspinigius nuo laiku nepatiektos elektros energijos vertės už kiekvieną uždelstą dieną. Prašome atnaujinti pirkimo dokumentus bei pateiktą Sutarties projektą.</w:t>
      </w:r>
    </w:p>
    <w:bookmarkEnd w:id="11"/>
    <w:p w14:paraId="373804FC"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rPr>
      </w:pPr>
      <w:r w:rsidRPr="003609A9">
        <w:rPr>
          <w:rFonts w:ascii="Times New Roman" w:eastAsia="Times New Roman" w:hAnsi="Times New Roman"/>
          <w:sz w:val="24"/>
          <w:szCs w:val="24"/>
        </w:rPr>
        <w:t> Atsakymas:</w:t>
      </w:r>
    </w:p>
    <w:p w14:paraId="7B23F7FB" w14:textId="77777777" w:rsidR="000A6B97" w:rsidRPr="003609A9" w:rsidRDefault="000A6B97" w:rsidP="007178E0">
      <w:pPr>
        <w:pStyle w:val="Sraopastraipa"/>
        <w:numPr>
          <w:ilvl w:val="0"/>
          <w:numId w:val="1"/>
        </w:numPr>
        <w:spacing w:before="100" w:beforeAutospacing="1" w:after="100" w:afterAutospacing="1"/>
        <w:ind w:left="284" w:hanging="284"/>
        <w:rPr>
          <w:szCs w:val="24"/>
        </w:rPr>
      </w:pPr>
      <w:r w:rsidRPr="003609A9">
        <w:rPr>
          <w:szCs w:val="24"/>
        </w:rPr>
        <w:t xml:space="preserve">UAB „Šalčininkų  šilumos tinklai“ viešųjų pirkimų komisijos 2020-05-15 protokolo Nr. 3 sprendimu nutarta pirkimo dokumento </w:t>
      </w:r>
      <w:bookmarkStart w:id="12" w:name="_Hlk40428727"/>
      <w:r w:rsidRPr="003609A9">
        <w:rPr>
          <w:szCs w:val="24"/>
        </w:rPr>
        <w:t>13.7 punktą panaikinti bei patalpinti atnaujintus pirkimo dokumentus.</w:t>
      </w:r>
    </w:p>
    <w:bookmarkEnd w:id="12"/>
    <w:p w14:paraId="2DED607B" w14:textId="77777777" w:rsidR="000A6B97" w:rsidRPr="003609A9" w:rsidRDefault="000A6B97" w:rsidP="003609A9">
      <w:pPr>
        <w:pStyle w:val="Sraopastraipa"/>
        <w:spacing w:before="100" w:beforeAutospacing="1" w:after="100" w:afterAutospacing="1"/>
        <w:ind w:left="644"/>
        <w:rPr>
          <w:szCs w:val="24"/>
          <w:lang w:eastAsia="lt-LT"/>
        </w:rPr>
      </w:pPr>
    </w:p>
    <w:p w14:paraId="069B11C0"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p>
    <w:p w14:paraId="060495AC"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Klausimas:</w:t>
      </w:r>
    </w:p>
    <w:p w14:paraId="78EE8D52" w14:textId="77777777" w:rsidR="000A6B97" w:rsidRPr="003609A9" w:rsidRDefault="000A6B97" w:rsidP="007178E0">
      <w:pPr>
        <w:pStyle w:val="Sraopastraipa"/>
        <w:numPr>
          <w:ilvl w:val="0"/>
          <w:numId w:val="1"/>
        </w:numPr>
        <w:spacing w:before="100" w:beforeAutospacing="1" w:after="100" w:afterAutospacing="1"/>
        <w:ind w:left="284" w:hanging="284"/>
        <w:rPr>
          <w:szCs w:val="24"/>
          <w:lang w:eastAsia="lt-LT"/>
        </w:rPr>
      </w:pPr>
      <w:bookmarkStart w:id="13" w:name="_Hlk40427730"/>
      <w:r w:rsidRPr="003609A9">
        <w:rPr>
          <w:szCs w:val="24"/>
          <w:lang w:eastAsia="lt-LT"/>
        </w:rPr>
        <w:lastRenderedPageBreak/>
        <w:t>Elektros energijos pirkimo-pardavimo sutarties projektas</w:t>
      </w:r>
    </w:p>
    <w:p w14:paraId="72B07893"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rPr>
        <w:t>Bendrovė rekomenduoja sudaryti elektros energijos pirkimo – pardavimo sutartį pagal Tiekėjo sutarties sąlygas, kadangi pridėtame Sutarties projekte nėra numatyti visi svarbiausi aspektai.</w:t>
      </w:r>
    </w:p>
    <w:p w14:paraId="770E8DEB"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 xml:space="preserve">2.8.2.Už suvartotą elektros energiją </w:t>
      </w:r>
      <w:bookmarkStart w:id="14" w:name="_Hlk8657947"/>
      <w:r w:rsidRPr="003609A9">
        <w:rPr>
          <w:rFonts w:ascii="Times New Roman" w:eastAsia="Times New Roman" w:hAnsi="Times New Roman"/>
          <w:sz w:val="24"/>
          <w:szCs w:val="24"/>
          <w:lang w:eastAsia="lt-LT"/>
        </w:rPr>
        <w:t xml:space="preserve">Įsigyjančioji organizacija </w:t>
      </w:r>
      <w:bookmarkEnd w:id="14"/>
      <w:r w:rsidRPr="003609A9">
        <w:rPr>
          <w:rFonts w:ascii="Times New Roman" w:eastAsia="Times New Roman" w:hAnsi="Times New Roman"/>
          <w:sz w:val="24"/>
          <w:szCs w:val="24"/>
          <w:lang w:eastAsia="lt-LT"/>
        </w:rPr>
        <w:t>atsiskaito su Tiekėju pagal skirstomojo ar perdavimo tinklo operatoriaus Įsigyjančiosios organizacijos objektuose įrengtų apskaitos prietaisų rodmenis šioje Sutartyje nustatyta tvarka. Prietaisų rodmenis Įsigyjančioji organizacija pateikia Tiekėjui nuo 25 (dvidešimt penktos) iki paskutinės kiekvieno kalendorinio mėnesio dienos arba kitu Tiekėjo po Sutarties sudarymo nustatytu būdu. Tiekėjo raštiško informavimo apie apskaitos prietaisų rodmenis tvarka taps neatsiejama Sutarties dalimi.</w:t>
      </w:r>
    </w:p>
    <w:p w14:paraId="04676D95"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 xml:space="preserve">Atkreipiame Jūsų dėmesį, jog </w:t>
      </w:r>
      <w:r w:rsidRPr="003609A9">
        <w:rPr>
          <w:rFonts w:ascii="Times New Roman" w:eastAsia="Times New Roman" w:hAnsi="Times New Roman"/>
          <w:sz w:val="24"/>
          <w:szCs w:val="24"/>
        </w:rPr>
        <w:t>prietaisų rodmenis Įsigyjančioji organizacija pateikia skirstymo sistemos operatoriui AB „ESO“. Prašome atnaujinti pateiktą Sutarties projektą.</w:t>
      </w:r>
    </w:p>
    <w:p w14:paraId="0EE38E53" w14:textId="77777777" w:rsidR="000A6B97" w:rsidRPr="003609A9" w:rsidRDefault="000A6B97" w:rsidP="003609A9">
      <w:pPr>
        <w:shd w:val="clear" w:color="auto" w:fill="FFFFFF"/>
        <w:spacing w:before="100" w:beforeAutospacing="1" w:after="100" w:afterAutospacing="1" w:line="274" w:lineRule="exact"/>
        <w:jc w:val="both"/>
        <w:rPr>
          <w:rFonts w:ascii="Times New Roman" w:eastAsia="Times New Roman" w:hAnsi="Times New Roman"/>
          <w:sz w:val="24"/>
          <w:szCs w:val="24"/>
          <w:lang w:eastAsia="lt-LT"/>
        </w:rPr>
      </w:pPr>
      <w:r w:rsidRPr="003609A9">
        <w:rPr>
          <w:rFonts w:ascii="Times New Roman" w:eastAsia="Times New Roman" w:hAnsi="Times New Roman"/>
          <w:sz w:val="24"/>
          <w:szCs w:val="24"/>
        </w:rPr>
        <w:t>2.8.3.Tiekėjas ne vėliau kaip paskutinę kiekvieno ataskaitinio kalendorinio mėnesio dieną išrašo PVM sąskaitą faktūrą. PVM sąskaita faktūra rengiama vadovaujantis LR Pridėtinės vertės mokesčio įstatymo nuostatomis.</w:t>
      </w:r>
    </w:p>
    <w:p w14:paraId="4AD7CB89"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 xml:space="preserve">Atkreipiame Jūsų dėmesį, jog sąskaitos pateikiamos tik po ataskaitinio laikotarpio, kai Tiekėjas gauna informacija iš skirstymo sistemos operatoriaus AB „ESO“. Rekomenduojame numatyti sąlygą jog Tiekėjas įsipareigoja PVM sąskaitą faktūrą Vartotojui pateikti  iki einamojo mėnesio, einančio po ataskaitinio mėnesio, 10 kalendorinės dienos imtinai. </w:t>
      </w:r>
      <w:r w:rsidRPr="003609A9">
        <w:rPr>
          <w:rFonts w:ascii="Times New Roman" w:eastAsia="Times New Roman" w:hAnsi="Times New Roman"/>
          <w:sz w:val="24"/>
          <w:szCs w:val="24"/>
        </w:rPr>
        <w:t>Prašome atnaujinti pateiktą Sutarties projektą.</w:t>
      </w:r>
    </w:p>
    <w:bookmarkEnd w:id="13"/>
    <w:p w14:paraId="53A82840"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rPr>
      </w:pPr>
      <w:r w:rsidRPr="003609A9">
        <w:rPr>
          <w:rFonts w:ascii="Times New Roman" w:eastAsia="Times New Roman" w:hAnsi="Times New Roman"/>
          <w:sz w:val="24"/>
          <w:szCs w:val="24"/>
        </w:rPr>
        <w:t xml:space="preserve"> Atsakymas </w:t>
      </w:r>
    </w:p>
    <w:p w14:paraId="751D0526" w14:textId="77777777" w:rsidR="000A6B97" w:rsidRPr="003609A9" w:rsidRDefault="000A6B97" w:rsidP="003609A9">
      <w:pPr>
        <w:spacing w:before="100" w:beforeAutospacing="1" w:after="100" w:afterAutospacing="1"/>
        <w:jc w:val="both"/>
        <w:rPr>
          <w:szCs w:val="24"/>
          <w:lang w:eastAsia="lt-LT"/>
        </w:rPr>
      </w:pPr>
      <w:r w:rsidRPr="003609A9">
        <w:rPr>
          <w:rFonts w:ascii="Times New Roman" w:hAnsi="Times New Roman"/>
          <w:b/>
          <w:bCs/>
          <w:sz w:val="24"/>
          <w:szCs w:val="24"/>
          <w:lang w:eastAsia="lt-LT"/>
        </w:rPr>
        <w:t>5.</w:t>
      </w:r>
      <w:r w:rsidRPr="003609A9">
        <w:rPr>
          <w:szCs w:val="24"/>
          <w:lang w:eastAsia="lt-LT"/>
        </w:rPr>
        <w:t xml:space="preserve"> </w:t>
      </w:r>
      <w:bookmarkStart w:id="15" w:name="_Hlk40359435"/>
      <w:r w:rsidRPr="003609A9">
        <w:rPr>
          <w:rFonts w:ascii="Times New Roman" w:hAnsi="Times New Roman"/>
          <w:sz w:val="24"/>
          <w:szCs w:val="24"/>
          <w:lang w:eastAsia="lt-LT"/>
        </w:rPr>
        <w:t>UAB „Šalčininkų  šilumos tinklai“ viešųjų pirkimų komisijos 2020-05-15 protokolo Nr. 3 sprendimu nutarta</w:t>
      </w:r>
      <w:bookmarkEnd w:id="15"/>
      <w:r w:rsidRPr="003609A9">
        <w:rPr>
          <w:rFonts w:ascii="Times New Roman" w:hAnsi="Times New Roman"/>
          <w:sz w:val="24"/>
          <w:szCs w:val="24"/>
          <w:lang w:eastAsia="lt-LT"/>
        </w:rPr>
        <w:t xml:space="preserve"> </w:t>
      </w:r>
      <w:bookmarkStart w:id="16" w:name="_Hlk40428799"/>
      <w:r w:rsidRPr="003609A9">
        <w:rPr>
          <w:rFonts w:ascii="Times New Roman" w:hAnsi="Times New Roman"/>
          <w:sz w:val="24"/>
          <w:szCs w:val="24"/>
          <w:lang w:eastAsia="lt-LT"/>
        </w:rPr>
        <w:t>pirkimo dokumento 2.8.2 bei 2.8.3 punktus pakeisti sekančiai „</w:t>
      </w:r>
      <w:r w:rsidRPr="003609A9">
        <w:rPr>
          <w:rFonts w:ascii="Times New Roman" w:hAnsi="Times New Roman"/>
          <w:sz w:val="24"/>
          <w:szCs w:val="24"/>
        </w:rPr>
        <w:t>Už suvartotą elektros energiją Įsigyjančioji organizacija atsiskaito su Tiekėju pagal skirstomojo ar perdavimo tinklo operatoriaus Įsigyjančiosios organizacijos objektuose įrengtų apskaitos prietaisų rodmenis šioje Sutartyje nustatyta tvarka.“</w:t>
      </w:r>
      <w:r w:rsidRPr="003609A9">
        <w:rPr>
          <w:rFonts w:ascii="Times New Roman" w:hAnsi="Times New Roman"/>
          <w:sz w:val="24"/>
          <w:szCs w:val="24"/>
          <w:lang w:eastAsia="lt-LT"/>
        </w:rPr>
        <w:t xml:space="preserve"> , „Tiekėjas įsipareigoja PVM sąskaitą faktūrą Vartotojui pateikti  iki einamojo mėnesio, einančio po ataskaitinio mėnesio, 10 kalendorinės dienos imtinai. PVM s</w:t>
      </w:r>
      <w:r w:rsidRPr="003609A9">
        <w:rPr>
          <w:rFonts w:ascii="Times New Roman" w:hAnsi="Times New Roman" w:hint="eastAsia"/>
          <w:sz w:val="24"/>
          <w:szCs w:val="24"/>
          <w:lang w:eastAsia="lt-LT"/>
        </w:rPr>
        <w:t>ą</w:t>
      </w:r>
      <w:r w:rsidRPr="003609A9">
        <w:rPr>
          <w:rFonts w:ascii="Times New Roman" w:hAnsi="Times New Roman"/>
          <w:sz w:val="24"/>
          <w:szCs w:val="24"/>
          <w:lang w:eastAsia="lt-LT"/>
        </w:rPr>
        <w:t>skaita fakt</w:t>
      </w:r>
      <w:r w:rsidRPr="003609A9">
        <w:rPr>
          <w:rFonts w:ascii="Times New Roman" w:hAnsi="Times New Roman" w:hint="eastAsia"/>
          <w:sz w:val="24"/>
          <w:szCs w:val="24"/>
          <w:lang w:eastAsia="lt-LT"/>
        </w:rPr>
        <w:t>ū</w:t>
      </w:r>
      <w:r w:rsidRPr="003609A9">
        <w:rPr>
          <w:rFonts w:ascii="Times New Roman" w:hAnsi="Times New Roman"/>
          <w:sz w:val="24"/>
          <w:szCs w:val="24"/>
          <w:lang w:eastAsia="lt-LT"/>
        </w:rPr>
        <w:t>ra rengiama vadovaujantis LR Prid</w:t>
      </w:r>
      <w:r w:rsidRPr="003609A9">
        <w:rPr>
          <w:rFonts w:ascii="Times New Roman" w:hAnsi="Times New Roman" w:hint="eastAsia"/>
          <w:sz w:val="24"/>
          <w:szCs w:val="24"/>
          <w:lang w:eastAsia="lt-LT"/>
        </w:rPr>
        <w:t>ė</w:t>
      </w:r>
      <w:r w:rsidRPr="003609A9">
        <w:rPr>
          <w:rFonts w:ascii="Times New Roman" w:hAnsi="Times New Roman"/>
          <w:sz w:val="24"/>
          <w:szCs w:val="24"/>
          <w:lang w:eastAsia="lt-LT"/>
        </w:rPr>
        <w:t>tin</w:t>
      </w:r>
      <w:r w:rsidRPr="003609A9">
        <w:rPr>
          <w:rFonts w:ascii="Times New Roman" w:hAnsi="Times New Roman" w:hint="eastAsia"/>
          <w:sz w:val="24"/>
          <w:szCs w:val="24"/>
          <w:lang w:eastAsia="lt-LT"/>
        </w:rPr>
        <w:t>ė</w:t>
      </w:r>
      <w:r w:rsidRPr="003609A9">
        <w:rPr>
          <w:rFonts w:ascii="Times New Roman" w:hAnsi="Times New Roman"/>
          <w:sz w:val="24"/>
          <w:szCs w:val="24"/>
          <w:lang w:eastAsia="lt-LT"/>
        </w:rPr>
        <w:t>s vert</w:t>
      </w:r>
      <w:r w:rsidRPr="003609A9">
        <w:rPr>
          <w:rFonts w:ascii="Times New Roman" w:hAnsi="Times New Roman" w:hint="eastAsia"/>
          <w:sz w:val="24"/>
          <w:szCs w:val="24"/>
          <w:lang w:eastAsia="lt-LT"/>
        </w:rPr>
        <w:t>ė</w:t>
      </w:r>
      <w:r w:rsidRPr="003609A9">
        <w:rPr>
          <w:rFonts w:ascii="Times New Roman" w:hAnsi="Times New Roman"/>
          <w:sz w:val="24"/>
          <w:szCs w:val="24"/>
          <w:lang w:eastAsia="lt-LT"/>
        </w:rPr>
        <w:t>s mokes</w:t>
      </w:r>
      <w:r w:rsidRPr="003609A9">
        <w:rPr>
          <w:rFonts w:ascii="Times New Roman" w:hAnsi="Times New Roman" w:hint="eastAsia"/>
          <w:sz w:val="24"/>
          <w:szCs w:val="24"/>
          <w:lang w:eastAsia="lt-LT"/>
        </w:rPr>
        <w:t>č</w:t>
      </w:r>
      <w:r w:rsidRPr="003609A9">
        <w:rPr>
          <w:rFonts w:ascii="Times New Roman" w:hAnsi="Times New Roman"/>
          <w:sz w:val="24"/>
          <w:szCs w:val="24"/>
          <w:lang w:eastAsia="lt-LT"/>
        </w:rPr>
        <w:t xml:space="preserve">io </w:t>
      </w:r>
      <w:r w:rsidRPr="003609A9">
        <w:rPr>
          <w:rFonts w:ascii="Times New Roman" w:hAnsi="Times New Roman" w:hint="eastAsia"/>
          <w:sz w:val="24"/>
          <w:szCs w:val="24"/>
          <w:lang w:eastAsia="lt-LT"/>
        </w:rPr>
        <w:t>į</w:t>
      </w:r>
      <w:r w:rsidRPr="003609A9">
        <w:rPr>
          <w:rFonts w:ascii="Times New Roman" w:hAnsi="Times New Roman"/>
          <w:sz w:val="24"/>
          <w:szCs w:val="24"/>
          <w:lang w:eastAsia="lt-LT"/>
        </w:rPr>
        <w:t>statymo nuostatomis‘ bei patalpinti atnaujintus pirkimo dokumentus.</w:t>
      </w:r>
    </w:p>
    <w:bookmarkEnd w:id="16"/>
    <w:p w14:paraId="755B8434" w14:textId="77777777" w:rsidR="000A6B97" w:rsidRPr="003609A9" w:rsidRDefault="000A6B97" w:rsidP="003609A9">
      <w:pPr>
        <w:spacing w:before="100" w:beforeAutospacing="1" w:after="100" w:afterAutospacing="1"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rPr>
        <w:t> Klausimas</w:t>
      </w:r>
    </w:p>
    <w:p w14:paraId="52EBB367" w14:textId="77777777" w:rsidR="000A6B97" w:rsidRPr="003609A9" w:rsidRDefault="000A6B97" w:rsidP="007178E0">
      <w:pPr>
        <w:pStyle w:val="Sraopastraipa"/>
        <w:numPr>
          <w:ilvl w:val="0"/>
          <w:numId w:val="1"/>
        </w:numPr>
        <w:spacing w:before="100" w:beforeAutospacing="1"/>
        <w:ind w:left="284" w:hanging="284"/>
        <w:rPr>
          <w:szCs w:val="24"/>
          <w:lang w:eastAsia="lt-LT"/>
        </w:rPr>
      </w:pPr>
      <w:bookmarkStart w:id="17" w:name="_Hlk40427750"/>
      <w:r w:rsidRPr="003609A9">
        <w:rPr>
          <w:szCs w:val="24"/>
          <w:lang w:eastAsia="lt-LT"/>
        </w:rPr>
        <w:t>Pasiūlymo forma</w:t>
      </w:r>
    </w:p>
    <w:p w14:paraId="374E61A4" w14:textId="77777777" w:rsidR="000A6B97" w:rsidRPr="003609A9" w:rsidRDefault="000A6B97" w:rsidP="003609A9">
      <w:pPr>
        <w:spacing w:after="0"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Atviro konkurso elektros energijos 2020-2021 metams pirkimo sąlygų 1 priedas Įkainiai</w:t>
      </w:r>
    </w:p>
    <w:p w14:paraId="5504A7A5" w14:textId="77777777" w:rsidR="000A6B97" w:rsidRPr="003609A9" w:rsidRDefault="000A6B97" w:rsidP="003609A9">
      <w:pPr>
        <w:spacing w:after="0"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 xml:space="preserve">Numatyta Galios dedamoji </w:t>
      </w:r>
      <w:proofErr w:type="spellStart"/>
      <w:r w:rsidRPr="003609A9">
        <w:rPr>
          <w:rFonts w:ascii="Times New Roman" w:eastAsia="Times New Roman" w:hAnsi="Times New Roman"/>
          <w:sz w:val="24"/>
          <w:szCs w:val="24"/>
          <w:lang w:eastAsia="lt-LT"/>
        </w:rPr>
        <w:t>Kw</w:t>
      </w:r>
      <w:proofErr w:type="spellEnd"/>
      <w:r w:rsidRPr="003609A9">
        <w:rPr>
          <w:rFonts w:ascii="Times New Roman" w:eastAsia="Times New Roman" w:hAnsi="Times New Roman"/>
          <w:sz w:val="24"/>
          <w:szCs w:val="24"/>
          <w:lang w:eastAsia="lt-LT"/>
        </w:rPr>
        <w:t>/mėn. 860</w:t>
      </w:r>
    </w:p>
    <w:p w14:paraId="2EA04154" w14:textId="77777777" w:rsidR="000A6B97" w:rsidRPr="003609A9" w:rsidRDefault="000A6B97" w:rsidP="003609A9">
      <w:pPr>
        <w:spacing w:after="0" w:line="240" w:lineRule="auto"/>
        <w:jc w:val="both"/>
        <w:rPr>
          <w:rFonts w:ascii="Times New Roman" w:eastAsia="Times New Roman" w:hAnsi="Times New Roman"/>
          <w:sz w:val="24"/>
          <w:szCs w:val="24"/>
          <w:lang w:eastAsia="lt-LT"/>
        </w:rPr>
      </w:pPr>
      <w:r w:rsidRPr="003609A9">
        <w:rPr>
          <w:rFonts w:ascii="Times New Roman" w:eastAsia="Times New Roman" w:hAnsi="Times New Roman"/>
          <w:sz w:val="24"/>
          <w:szCs w:val="24"/>
          <w:lang w:eastAsia="lt-LT"/>
        </w:rPr>
        <w:t xml:space="preserve">Atkreipiame Jūsų dėmesį, jog už galią įsigyjančioji organizacija moka AB „ESO“. Taigi Tiekėjas negali pateikti pasiūlymo šiai dedamajai. </w:t>
      </w:r>
      <w:r w:rsidRPr="003609A9">
        <w:rPr>
          <w:rFonts w:ascii="Times New Roman" w:eastAsia="Times New Roman" w:hAnsi="Times New Roman"/>
          <w:sz w:val="24"/>
          <w:szCs w:val="24"/>
        </w:rPr>
        <w:t>Prašome atnaujinti pateiktą 1 priedą (pasiūlymo formą).</w:t>
      </w:r>
    </w:p>
    <w:bookmarkEnd w:id="17"/>
    <w:p w14:paraId="54F70BEE" w14:textId="77777777" w:rsidR="000A6B97" w:rsidRPr="003609A9" w:rsidRDefault="000A6B97" w:rsidP="003609A9">
      <w:pPr>
        <w:tabs>
          <w:tab w:val="left" w:pos="1785"/>
        </w:tabs>
        <w:spacing w:line="240" w:lineRule="auto"/>
        <w:ind w:left="-142" w:firstLine="709"/>
        <w:jc w:val="both"/>
        <w:rPr>
          <w:rFonts w:ascii="Times New Roman" w:hAnsi="Times New Roman"/>
          <w:sz w:val="24"/>
          <w:szCs w:val="24"/>
        </w:rPr>
      </w:pPr>
    </w:p>
    <w:p w14:paraId="24919031" w14:textId="77777777" w:rsidR="000A6B97" w:rsidRPr="003609A9" w:rsidRDefault="000A6B97" w:rsidP="003609A9">
      <w:pPr>
        <w:tabs>
          <w:tab w:val="left" w:pos="1785"/>
        </w:tabs>
        <w:spacing w:line="240" w:lineRule="auto"/>
        <w:ind w:left="-142" w:firstLine="284"/>
        <w:jc w:val="both"/>
        <w:rPr>
          <w:rFonts w:ascii="Times New Roman" w:hAnsi="Times New Roman"/>
          <w:sz w:val="24"/>
          <w:szCs w:val="24"/>
        </w:rPr>
      </w:pPr>
      <w:r w:rsidRPr="003609A9">
        <w:rPr>
          <w:rFonts w:ascii="Times New Roman" w:hAnsi="Times New Roman"/>
          <w:sz w:val="24"/>
          <w:szCs w:val="24"/>
        </w:rPr>
        <w:t xml:space="preserve"> Atsakymas</w:t>
      </w:r>
    </w:p>
    <w:p w14:paraId="474161D6" w14:textId="1D3C0C93" w:rsidR="000A6B97" w:rsidRDefault="000A6B97" w:rsidP="000A6B97">
      <w:pPr>
        <w:tabs>
          <w:tab w:val="left" w:pos="1785"/>
        </w:tabs>
        <w:spacing w:line="240" w:lineRule="auto"/>
        <w:ind w:left="-142" w:firstLine="709"/>
        <w:jc w:val="both"/>
        <w:rPr>
          <w:rFonts w:ascii="Times New Roman" w:hAnsi="Times New Roman"/>
          <w:sz w:val="24"/>
          <w:szCs w:val="24"/>
        </w:rPr>
      </w:pPr>
      <w:r w:rsidRPr="003609A9">
        <w:rPr>
          <w:rFonts w:ascii="Times New Roman" w:hAnsi="Times New Roman"/>
          <w:b/>
          <w:bCs/>
          <w:sz w:val="24"/>
          <w:szCs w:val="24"/>
        </w:rPr>
        <w:lastRenderedPageBreak/>
        <w:t>6.</w:t>
      </w:r>
      <w:r>
        <w:rPr>
          <w:rFonts w:ascii="Times New Roman" w:hAnsi="Times New Roman"/>
          <w:sz w:val="24"/>
          <w:szCs w:val="24"/>
        </w:rPr>
        <w:t xml:space="preserve"> </w:t>
      </w:r>
      <w:r w:rsidRPr="003609A9">
        <w:rPr>
          <w:rFonts w:ascii="Times New Roman" w:hAnsi="Times New Roman"/>
          <w:sz w:val="24"/>
          <w:szCs w:val="24"/>
        </w:rPr>
        <w:t xml:space="preserve">UAB „Šalčininkų  šilumos tinklai“ viešųjų pirkimų komisijos 2020-05-15 protokolo Nr. 3 sprendimu nutarta pakeisti </w:t>
      </w:r>
      <w:bookmarkStart w:id="18" w:name="_Hlk40428844"/>
      <w:r w:rsidRPr="003609A9">
        <w:rPr>
          <w:rFonts w:ascii="Times New Roman" w:hAnsi="Times New Roman"/>
          <w:sz w:val="24"/>
          <w:szCs w:val="24"/>
        </w:rPr>
        <w:t>pasiūlymo formą</w:t>
      </w:r>
      <w:bookmarkEnd w:id="18"/>
      <w:r w:rsidRPr="003609A9">
        <w:rPr>
          <w:rFonts w:ascii="Times New Roman" w:hAnsi="Times New Roman"/>
          <w:sz w:val="24"/>
          <w:szCs w:val="24"/>
        </w:rPr>
        <w:t>.</w:t>
      </w:r>
    </w:p>
    <w:p w14:paraId="5C49BD52" w14:textId="77777777" w:rsidR="000A6B97" w:rsidRDefault="000A6B97">
      <w:pPr>
        <w:spacing w:after="0" w:line="240" w:lineRule="auto"/>
        <w:rPr>
          <w:rFonts w:ascii="Times New Roman" w:hAnsi="Times New Roman"/>
          <w:sz w:val="24"/>
          <w:szCs w:val="24"/>
        </w:rPr>
      </w:pPr>
      <w:r>
        <w:rPr>
          <w:rFonts w:ascii="Times New Roman" w:hAnsi="Times New Roman"/>
          <w:sz w:val="24"/>
          <w:szCs w:val="24"/>
        </w:rPr>
        <w:br w:type="page"/>
      </w:r>
    </w:p>
    <w:p w14:paraId="232975D1" w14:textId="23BB1CB9" w:rsidR="000A6B97" w:rsidRDefault="000A6B97" w:rsidP="00961506">
      <w:pPr>
        <w:tabs>
          <w:tab w:val="left" w:pos="1785"/>
        </w:tabs>
        <w:spacing w:line="240" w:lineRule="auto"/>
        <w:rPr>
          <w:rFonts w:ascii="Times New Roman" w:hAnsi="Times New Roman"/>
          <w:sz w:val="24"/>
          <w:szCs w:val="24"/>
        </w:rPr>
      </w:pPr>
      <w:r w:rsidRPr="00BC7233">
        <w:rPr>
          <w:rFonts w:ascii="Times New Roman" w:hAnsi="Times New Roman"/>
          <w:sz w:val="24"/>
          <w:szCs w:val="24"/>
        </w:rPr>
        <w:lastRenderedPageBreak/>
        <w:t>Pranešimas dalyviams</w:t>
      </w:r>
    </w:p>
    <w:p w14:paraId="089990D2" w14:textId="77777777" w:rsidR="000A6B97" w:rsidRDefault="000A6B97" w:rsidP="00961506">
      <w:pPr>
        <w:tabs>
          <w:tab w:val="left" w:pos="1785"/>
        </w:tabs>
        <w:spacing w:line="240" w:lineRule="auto"/>
        <w:rPr>
          <w:rFonts w:ascii="Times New Roman" w:hAnsi="Times New Roman"/>
          <w:sz w:val="24"/>
          <w:szCs w:val="24"/>
        </w:rPr>
      </w:pPr>
    </w:p>
    <w:p w14:paraId="06557D1E" w14:textId="77777777" w:rsidR="000A6B97" w:rsidRPr="00BC7233" w:rsidRDefault="000A6B97" w:rsidP="00961506">
      <w:pPr>
        <w:tabs>
          <w:tab w:val="left" w:pos="1785"/>
        </w:tabs>
        <w:spacing w:line="240" w:lineRule="auto"/>
        <w:rPr>
          <w:rFonts w:ascii="Times New Roman" w:hAnsi="Times New Roman"/>
          <w:b/>
          <w:bCs/>
          <w:sz w:val="24"/>
          <w:szCs w:val="24"/>
        </w:rPr>
      </w:pPr>
      <w:r w:rsidRPr="00BC7233">
        <w:rPr>
          <w:rFonts w:ascii="Times New Roman" w:hAnsi="Times New Roman"/>
          <w:b/>
          <w:bCs/>
          <w:sz w:val="24"/>
          <w:szCs w:val="24"/>
        </w:rPr>
        <w:t>DĖL ATSAKYM</w:t>
      </w:r>
      <w:r>
        <w:rPr>
          <w:rFonts w:ascii="Times New Roman" w:hAnsi="Times New Roman"/>
          <w:b/>
          <w:bCs/>
          <w:sz w:val="24"/>
          <w:szCs w:val="24"/>
        </w:rPr>
        <w:t>O</w:t>
      </w:r>
      <w:r w:rsidRPr="00BC7233">
        <w:rPr>
          <w:rFonts w:ascii="Times New Roman" w:hAnsi="Times New Roman"/>
          <w:b/>
          <w:bCs/>
          <w:sz w:val="24"/>
          <w:szCs w:val="24"/>
        </w:rPr>
        <w:t xml:space="preserve"> Į TIEKĖJ</w:t>
      </w:r>
      <w:r>
        <w:rPr>
          <w:rFonts w:ascii="Times New Roman" w:hAnsi="Times New Roman"/>
          <w:b/>
          <w:bCs/>
          <w:sz w:val="24"/>
          <w:szCs w:val="24"/>
        </w:rPr>
        <w:t>O</w:t>
      </w:r>
      <w:r w:rsidRPr="00BC7233">
        <w:rPr>
          <w:rFonts w:ascii="Times New Roman" w:hAnsi="Times New Roman"/>
          <w:b/>
          <w:bCs/>
          <w:sz w:val="24"/>
          <w:szCs w:val="24"/>
        </w:rPr>
        <w:t xml:space="preserve"> KLAUSIM</w:t>
      </w:r>
      <w:r>
        <w:rPr>
          <w:rFonts w:ascii="Times New Roman" w:hAnsi="Times New Roman"/>
          <w:b/>
          <w:bCs/>
          <w:sz w:val="24"/>
          <w:szCs w:val="24"/>
        </w:rPr>
        <w:t>Ą</w:t>
      </w:r>
      <w:r w:rsidRPr="00BC7233">
        <w:rPr>
          <w:rFonts w:ascii="Times New Roman" w:hAnsi="Times New Roman"/>
          <w:b/>
          <w:bCs/>
          <w:sz w:val="24"/>
          <w:szCs w:val="24"/>
        </w:rPr>
        <w:t xml:space="preserve"> </w:t>
      </w:r>
    </w:p>
    <w:p w14:paraId="18AD9D8D" w14:textId="77777777" w:rsidR="000A6B97" w:rsidRDefault="000A6B97" w:rsidP="003B3D37">
      <w:pPr>
        <w:tabs>
          <w:tab w:val="left" w:pos="1785"/>
        </w:tabs>
        <w:spacing w:line="240" w:lineRule="auto"/>
        <w:ind w:firstLine="567"/>
        <w:jc w:val="both"/>
        <w:rPr>
          <w:rFonts w:ascii="Times New Roman" w:hAnsi="Times New Roman"/>
          <w:sz w:val="24"/>
          <w:szCs w:val="24"/>
        </w:rPr>
      </w:pPr>
      <w:r w:rsidRPr="00BC7233">
        <w:rPr>
          <w:rFonts w:ascii="Times New Roman" w:hAnsi="Times New Roman"/>
          <w:sz w:val="24"/>
          <w:szCs w:val="24"/>
        </w:rPr>
        <w:t xml:space="preserve">2020 m. </w:t>
      </w:r>
      <w:r>
        <w:rPr>
          <w:rFonts w:ascii="Times New Roman" w:hAnsi="Times New Roman"/>
          <w:sz w:val="24"/>
          <w:szCs w:val="24"/>
        </w:rPr>
        <w:t>gegužės</w:t>
      </w:r>
      <w:r w:rsidRPr="00BC7233">
        <w:rPr>
          <w:rFonts w:ascii="Times New Roman" w:hAnsi="Times New Roman"/>
          <w:sz w:val="24"/>
          <w:szCs w:val="24"/>
        </w:rPr>
        <w:t xml:space="preserve"> </w:t>
      </w:r>
      <w:r>
        <w:rPr>
          <w:rFonts w:ascii="Times New Roman" w:hAnsi="Times New Roman"/>
          <w:sz w:val="24"/>
          <w:szCs w:val="24"/>
        </w:rPr>
        <w:t>6</w:t>
      </w:r>
      <w:r w:rsidRPr="00BC7233">
        <w:rPr>
          <w:rFonts w:ascii="Times New Roman" w:hAnsi="Times New Roman"/>
          <w:sz w:val="24"/>
          <w:szCs w:val="24"/>
        </w:rPr>
        <w:t xml:space="preserve"> d. Centrinėje viešųjų pirkimų informacinėje sistemoje (toliau – CVP IS) Kuro pirkimo modulyje paskelbtas </w:t>
      </w:r>
      <w:r>
        <w:rPr>
          <w:rFonts w:ascii="Times New Roman" w:hAnsi="Times New Roman"/>
          <w:sz w:val="24"/>
          <w:szCs w:val="24"/>
        </w:rPr>
        <w:t>UAB „Šalčininkų šilumos tinklai“</w:t>
      </w:r>
      <w:r w:rsidRPr="00BC7233">
        <w:rPr>
          <w:rFonts w:ascii="Times New Roman" w:hAnsi="Times New Roman"/>
          <w:sz w:val="24"/>
          <w:szCs w:val="24"/>
        </w:rPr>
        <w:t xml:space="preserve"> (toliau – Įsigyjančioji organizacija) komisijos vykdomo </w:t>
      </w:r>
      <w:r>
        <w:rPr>
          <w:rFonts w:ascii="Times New Roman" w:hAnsi="Times New Roman"/>
          <w:sz w:val="24"/>
          <w:szCs w:val="24"/>
        </w:rPr>
        <w:t>Elektros energijos</w:t>
      </w:r>
      <w:r w:rsidRPr="00BC7233">
        <w:rPr>
          <w:rFonts w:ascii="Times New Roman" w:hAnsi="Times New Roman"/>
          <w:sz w:val="24"/>
          <w:szCs w:val="24"/>
        </w:rPr>
        <w:t xml:space="preserve"> pirkimo (toliau – Pirkimas) skelbimas Nr. SK-</w:t>
      </w:r>
      <w:r>
        <w:rPr>
          <w:rFonts w:ascii="Times New Roman" w:hAnsi="Times New Roman"/>
          <w:sz w:val="24"/>
          <w:szCs w:val="24"/>
        </w:rPr>
        <w:t>32</w:t>
      </w:r>
      <w:r w:rsidRPr="00BC7233">
        <w:rPr>
          <w:rFonts w:ascii="Times New Roman" w:hAnsi="Times New Roman"/>
          <w:sz w:val="24"/>
          <w:szCs w:val="24"/>
        </w:rPr>
        <w:t xml:space="preserve"> ir Pirkimo dokumentai. 2020 m. </w:t>
      </w:r>
      <w:r>
        <w:rPr>
          <w:rFonts w:ascii="Times New Roman" w:hAnsi="Times New Roman"/>
          <w:sz w:val="24"/>
          <w:szCs w:val="24"/>
        </w:rPr>
        <w:t>gegužės</w:t>
      </w:r>
      <w:r w:rsidRPr="00BC7233">
        <w:rPr>
          <w:rFonts w:ascii="Times New Roman" w:hAnsi="Times New Roman"/>
          <w:sz w:val="24"/>
          <w:szCs w:val="24"/>
        </w:rPr>
        <w:t xml:space="preserve"> </w:t>
      </w:r>
      <w:r>
        <w:rPr>
          <w:rFonts w:ascii="Times New Roman" w:hAnsi="Times New Roman"/>
          <w:sz w:val="24"/>
          <w:szCs w:val="24"/>
        </w:rPr>
        <w:t xml:space="preserve">20 d. </w:t>
      </w:r>
      <w:r w:rsidRPr="00BC7233">
        <w:rPr>
          <w:rFonts w:ascii="Times New Roman" w:hAnsi="Times New Roman"/>
          <w:sz w:val="24"/>
          <w:szCs w:val="24"/>
        </w:rPr>
        <w:t>elektroniniu paštu gaut</w:t>
      </w:r>
      <w:r>
        <w:rPr>
          <w:rFonts w:ascii="Times New Roman" w:hAnsi="Times New Roman"/>
          <w:sz w:val="24"/>
          <w:szCs w:val="24"/>
        </w:rPr>
        <w:t>as</w:t>
      </w:r>
      <w:r w:rsidRPr="00BC7233">
        <w:rPr>
          <w:rFonts w:ascii="Times New Roman" w:hAnsi="Times New Roman"/>
          <w:sz w:val="24"/>
          <w:szCs w:val="24"/>
        </w:rPr>
        <w:t xml:space="preserve"> suinteresuot</w:t>
      </w:r>
      <w:r>
        <w:rPr>
          <w:rFonts w:ascii="Times New Roman" w:hAnsi="Times New Roman"/>
          <w:sz w:val="24"/>
          <w:szCs w:val="24"/>
        </w:rPr>
        <w:t>o</w:t>
      </w:r>
      <w:r w:rsidRPr="00BC7233">
        <w:rPr>
          <w:rFonts w:ascii="Times New Roman" w:hAnsi="Times New Roman"/>
          <w:sz w:val="24"/>
          <w:szCs w:val="24"/>
        </w:rPr>
        <w:t xml:space="preserve"> tiekėj</w:t>
      </w:r>
      <w:r>
        <w:rPr>
          <w:rFonts w:ascii="Times New Roman" w:hAnsi="Times New Roman"/>
          <w:sz w:val="24"/>
          <w:szCs w:val="24"/>
        </w:rPr>
        <w:t>o</w:t>
      </w:r>
      <w:r w:rsidRPr="00BC7233">
        <w:rPr>
          <w:rFonts w:ascii="Times New Roman" w:hAnsi="Times New Roman"/>
          <w:sz w:val="24"/>
          <w:szCs w:val="24"/>
        </w:rPr>
        <w:t xml:space="preserve"> (toliau – Tiekėj</w:t>
      </w:r>
      <w:r>
        <w:rPr>
          <w:rFonts w:ascii="Times New Roman" w:hAnsi="Times New Roman"/>
          <w:sz w:val="24"/>
          <w:szCs w:val="24"/>
        </w:rPr>
        <w:t>o</w:t>
      </w:r>
      <w:r w:rsidRPr="00BC7233">
        <w:rPr>
          <w:rFonts w:ascii="Times New Roman" w:hAnsi="Times New Roman"/>
          <w:sz w:val="24"/>
          <w:szCs w:val="24"/>
        </w:rPr>
        <w:t>) prašyma</w:t>
      </w:r>
      <w:r>
        <w:rPr>
          <w:rFonts w:ascii="Times New Roman" w:hAnsi="Times New Roman"/>
          <w:sz w:val="24"/>
          <w:szCs w:val="24"/>
        </w:rPr>
        <w:t>s</w:t>
      </w:r>
      <w:r w:rsidRPr="00BC7233">
        <w:rPr>
          <w:rFonts w:ascii="Times New Roman" w:hAnsi="Times New Roman"/>
          <w:sz w:val="24"/>
          <w:szCs w:val="24"/>
        </w:rPr>
        <w:t xml:space="preserve"> paaiškinti (patikslinti) Pirkimo dokumentus. </w:t>
      </w:r>
    </w:p>
    <w:p w14:paraId="5781DFCC" w14:textId="77777777" w:rsidR="000A6B97" w:rsidRDefault="000A6B97" w:rsidP="00BC7233">
      <w:pPr>
        <w:tabs>
          <w:tab w:val="left" w:pos="1785"/>
        </w:tabs>
        <w:spacing w:line="240" w:lineRule="auto"/>
        <w:jc w:val="both"/>
        <w:rPr>
          <w:rFonts w:ascii="Times New Roman" w:hAnsi="Times New Roman"/>
          <w:sz w:val="24"/>
          <w:szCs w:val="24"/>
        </w:rPr>
      </w:pPr>
      <w:r w:rsidRPr="00BC7233">
        <w:rPr>
          <w:rFonts w:ascii="Times New Roman" w:hAnsi="Times New Roman"/>
          <w:sz w:val="24"/>
          <w:szCs w:val="24"/>
        </w:rPr>
        <w:t>Komisija, išnagrinėjusi gaut</w:t>
      </w:r>
      <w:r>
        <w:rPr>
          <w:rFonts w:ascii="Times New Roman" w:hAnsi="Times New Roman"/>
          <w:sz w:val="24"/>
          <w:szCs w:val="24"/>
        </w:rPr>
        <w:t>a</w:t>
      </w:r>
      <w:r w:rsidRPr="00BC7233">
        <w:rPr>
          <w:rFonts w:ascii="Times New Roman" w:hAnsi="Times New Roman"/>
          <w:sz w:val="24"/>
          <w:szCs w:val="24"/>
        </w:rPr>
        <w:t xml:space="preserve"> Tiekėj</w:t>
      </w:r>
      <w:r>
        <w:rPr>
          <w:rFonts w:ascii="Times New Roman" w:hAnsi="Times New Roman"/>
          <w:sz w:val="24"/>
          <w:szCs w:val="24"/>
        </w:rPr>
        <w:t>o</w:t>
      </w:r>
      <w:r w:rsidRPr="00BC7233">
        <w:rPr>
          <w:rFonts w:ascii="Times New Roman" w:hAnsi="Times New Roman"/>
          <w:sz w:val="24"/>
          <w:szCs w:val="24"/>
        </w:rPr>
        <w:t xml:space="preserve"> prašym</w:t>
      </w:r>
      <w:r>
        <w:rPr>
          <w:rFonts w:ascii="Times New Roman" w:hAnsi="Times New Roman"/>
          <w:sz w:val="24"/>
          <w:szCs w:val="24"/>
        </w:rPr>
        <w:t>ą</w:t>
      </w:r>
      <w:r w:rsidRPr="00BC7233">
        <w:rPr>
          <w:rFonts w:ascii="Times New Roman" w:hAnsi="Times New Roman"/>
          <w:sz w:val="24"/>
          <w:szCs w:val="24"/>
        </w:rPr>
        <w:t>, teikia atsakym</w:t>
      </w:r>
      <w:r>
        <w:rPr>
          <w:rFonts w:ascii="Times New Roman" w:hAnsi="Times New Roman"/>
          <w:sz w:val="24"/>
          <w:szCs w:val="24"/>
        </w:rPr>
        <w:t>ą</w:t>
      </w:r>
      <w:r w:rsidRPr="00BC7233">
        <w:rPr>
          <w:rFonts w:ascii="Times New Roman" w:hAnsi="Times New Roman"/>
          <w:sz w:val="24"/>
          <w:szCs w:val="24"/>
        </w:rPr>
        <w:t>:</w:t>
      </w:r>
    </w:p>
    <w:p w14:paraId="2C736A14" w14:textId="77777777" w:rsidR="000A6B97" w:rsidRDefault="000A6B97" w:rsidP="003B3D37">
      <w:pPr>
        <w:tabs>
          <w:tab w:val="left" w:pos="1785"/>
        </w:tabs>
        <w:spacing w:line="240" w:lineRule="auto"/>
        <w:ind w:firstLine="567"/>
        <w:jc w:val="both"/>
        <w:rPr>
          <w:rFonts w:ascii="Times New Roman" w:hAnsi="Times New Roman"/>
          <w:sz w:val="24"/>
          <w:szCs w:val="24"/>
        </w:rPr>
      </w:pPr>
      <w:r>
        <w:rPr>
          <w:rFonts w:ascii="Times New Roman" w:hAnsi="Times New Roman"/>
          <w:sz w:val="24"/>
          <w:szCs w:val="24"/>
        </w:rPr>
        <w:t>Klausimas:</w:t>
      </w:r>
    </w:p>
    <w:p w14:paraId="62B95A5B" w14:textId="77777777" w:rsidR="000A6B97" w:rsidRPr="00D26FA7" w:rsidRDefault="000A6B97" w:rsidP="00D26FA7">
      <w:pPr>
        <w:tabs>
          <w:tab w:val="left" w:pos="1785"/>
        </w:tabs>
        <w:spacing w:line="240" w:lineRule="auto"/>
        <w:ind w:firstLine="567"/>
        <w:jc w:val="both"/>
        <w:rPr>
          <w:rFonts w:ascii="Times New Roman" w:hAnsi="Times New Roman"/>
          <w:sz w:val="24"/>
          <w:szCs w:val="24"/>
        </w:rPr>
      </w:pPr>
      <w:r w:rsidRPr="00D26FA7">
        <w:rPr>
          <w:rFonts w:ascii="Times New Roman" w:hAnsi="Times New Roman"/>
          <w:sz w:val="24"/>
          <w:szCs w:val="24"/>
        </w:rPr>
        <w:t>Siekiant pateikti konkurencingą elektros tiekimo kainos pasiūlymą prašome prisijungus prie savo ESO savitarnos paskyros ir pasirinkus meniu punktą "Objektai", priskirti Tiekėjams teises matyti techninėje specifikacijoje nurodytų objektų istorinius elektros energijos suvartojimo duomenis.</w:t>
      </w:r>
    </w:p>
    <w:p w14:paraId="7BCC2DC5" w14:textId="77777777" w:rsidR="000A6B97" w:rsidRPr="00D26FA7" w:rsidRDefault="000A6B97" w:rsidP="007178E0">
      <w:pPr>
        <w:pStyle w:val="Sraopastraipa"/>
        <w:numPr>
          <w:ilvl w:val="0"/>
          <w:numId w:val="2"/>
        </w:numPr>
        <w:tabs>
          <w:tab w:val="left" w:pos="1785"/>
        </w:tabs>
        <w:rPr>
          <w:szCs w:val="24"/>
        </w:rPr>
      </w:pPr>
      <w:r w:rsidRPr="00D26FA7">
        <w:rPr>
          <w:szCs w:val="24"/>
        </w:rPr>
        <w:t>ESO mano elektra savitarną: https://manoelektra.lt/.</w:t>
      </w:r>
    </w:p>
    <w:p w14:paraId="6304E12A" w14:textId="77777777" w:rsidR="000A6B97" w:rsidRDefault="000A6B97" w:rsidP="007178E0">
      <w:pPr>
        <w:pStyle w:val="Sraopastraipa"/>
        <w:numPr>
          <w:ilvl w:val="0"/>
          <w:numId w:val="2"/>
        </w:numPr>
        <w:tabs>
          <w:tab w:val="left" w:pos="1785"/>
        </w:tabs>
        <w:rPr>
          <w:szCs w:val="24"/>
        </w:rPr>
      </w:pPr>
      <w:r w:rsidRPr="00D26FA7">
        <w:rPr>
          <w:szCs w:val="24"/>
        </w:rPr>
        <w:t xml:space="preserve">Ten prisijungus Sutartys ir Objektai &gt; </w:t>
      </w:r>
      <w:bookmarkStart w:id="19" w:name="_Hlk40870525"/>
      <w:r w:rsidRPr="00D26FA7">
        <w:rPr>
          <w:szCs w:val="24"/>
        </w:rPr>
        <w:t xml:space="preserve">Pateikti istorinius suvartojimo duomenis </w:t>
      </w:r>
      <w:bookmarkEnd w:id="19"/>
      <w:r w:rsidRPr="00D26FA7">
        <w:rPr>
          <w:szCs w:val="24"/>
        </w:rPr>
        <w:t>nepriklausomam tiekėjui.</w:t>
      </w:r>
    </w:p>
    <w:p w14:paraId="4D3EF92D" w14:textId="77777777" w:rsidR="000A6B97" w:rsidRDefault="000A6B97" w:rsidP="00D26FA7">
      <w:pPr>
        <w:pStyle w:val="Sraopastraipa"/>
        <w:tabs>
          <w:tab w:val="left" w:pos="1785"/>
        </w:tabs>
        <w:ind w:left="1410"/>
        <w:rPr>
          <w:szCs w:val="24"/>
        </w:rPr>
      </w:pPr>
    </w:p>
    <w:p w14:paraId="03EA02ED" w14:textId="77777777" w:rsidR="000A6B97" w:rsidRPr="00D26FA7" w:rsidRDefault="000A6B97" w:rsidP="00D26FA7">
      <w:pPr>
        <w:pStyle w:val="Sraopastraipa"/>
        <w:tabs>
          <w:tab w:val="left" w:pos="1785"/>
        </w:tabs>
        <w:ind w:left="1410"/>
        <w:rPr>
          <w:szCs w:val="24"/>
        </w:rPr>
      </w:pPr>
    </w:p>
    <w:p w14:paraId="437EEDD4" w14:textId="77777777" w:rsidR="000A6B97" w:rsidRDefault="000A6B97" w:rsidP="003B3D37">
      <w:pPr>
        <w:tabs>
          <w:tab w:val="left" w:pos="1785"/>
        </w:tabs>
        <w:spacing w:line="240" w:lineRule="auto"/>
        <w:ind w:firstLine="567"/>
        <w:jc w:val="both"/>
        <w:rPr>
          <w:rFonts w:ascii="Times New Roman" w:hAnsi="Times New Roman"/>
          <w:sz w:val="24"/>
          <w:szCs w:val="24"/>
        </w:rPr>
      </w:pPr>
      <w:r>
        <w:rPr>
          <w:rFonts w:ascii="Times New Roman" w:hAnsi="Times New Roman"/>
          <w:sz w:val="24"/>
          <w:szCs w:val="24"/>
        </w:rPr>
        <w:t>Atsakymas:</w:t>
      </w:r>
    </w:p>
    <w:p w14:paraId="7776AC8A" w14:textId="77777777" w:rsidR="000A6B97" w:rsidRPr="003B3D37" w:rsidRDefault="000A6B97" w:rsidP="003B3D37">
      <w:pPr>
        <w:tabs>
          <w:tab w:val="left" w:pos="1785"/>
        </w:tabs>
        <w:spacing w:line="240" w:lineRule="auto"/>
        <w:ind w:left="-142" w:firstLine="709"/>
        <w:jc w:val="both"/>
        <w:rPr>
          <w:rFonts w:ascii="Times New Roman" w:hAnsi="Times New Roman"/>
          <w:sz w:val="24"/>
          <w:szCs w:val="24"/>
        </w:rPr>
      </w:pPr>
      <w:r w:rsidRPr="00D26FA7">
        <w:rPr>
          <w:rFonts w:ascii="Times New Roman" w:hAnsi="Times New Roman"/>
          <w:sz w:val="24"/>
          <w:szCs w:val="24"/>
        </w:rPr>
        <w:t>UAB „Šalčininkų  šilumos tinklai“ viešųjų pirkimų komisijos 2020-05-</w:t>
      </w:r>
      <w:r>
        <w:rPr>
          <w:rFonts w:ascii="Times New Roman" w:hAnsi="Times New Roman"/>
          <w:sz w:val="24"/>
          <w:szCs w:val="24"/>
        </w:rPr>
        <w:t>20</w:t>
      </w:r>
      <w:r w:rsidRPr="00D26FA7">
        <w:rPr>
          <w:rFonts w:ascii="Times New Roman" w:hAnsi="Times New Roman"/>
          <w:sz w:val="24"/>
          <w:szCs w:val="24"/>
        </w:rPr>
        <w:t xml:space="preserve"> protokolo Nr. </w:t>
      </w:r>
      <w:r>
        <w:rPr>
          <w:rFonts w:ascii="Times New Roman" w:hAnsi="Times New Roman"/>
          <w:sz w:val="24"/>
          <w:szCs w:val="24"/>
        </w:rPr>
        <w:t xml:space="preserve">4 </w:t>
      </w:r>
      <w:r w:rsidRPr="00D26FA7">
        <w:rPr>
          <w:rFonts w:ascii="Times New Roman" w:hAnsi="Times New Roman"/>
          <w:sz w:val="24"/>
          <w:szCs w:val="24"/>
        </w:rPr>
        <w:t>sprendimu nutarta</w:t>
      </w:r>
      <w:r>
        <w:rPr>
          <w:rFonts w:ascii="Times New Roman" w:hAnsi="Times New Roman"/>
          <w:sz w:val="24"/>
          <w:szCs w:val="24"/>
        </w:rPr>
        <w:t xml:space="preserve"> p</w:t>
      </w:r>
      <w:r w:rsidRPr="00D26FA7">
        <w:rPr>
          <w:rFonts w:ascii="Times New Roman" w:hAnsi="Times New Roman"/>
          <w:sz w:val="24"/>
          <w:szCs w:val="24"/>
        </w:rPr>
        <w:t>ateikti istorinius suvartojimo duomenis</w:t>
      </w:r>
    </w:p>
    <w:p w14:paraId="449E3CD5" w14:textId="77777777" w:rsidR="000A6B97" w:rsidRPr="003B3D37" w:rsidRDefault="000A6B97" w:rsidP="003B3D37">
      <w:pPr>
        <w:tabs>
          <w:tab w:val="left" w:pos="1785"/>
        </w:tabs>
        <w:spacing w:line="240" w:lineRule="auto"/>
        <w:ind w:left="-142" w:firstLine="709"/>
        <w:jc w:val="both"/>
        <w:rPr>
          <w:rFonts w:ascii="Times New Roman" w:hAnsi="Times New Roman"/>
          <w:sz w:val="24"/>
          <w:szCs w:val="24"/>
        </w:rPr>
      </w:pPr>
    </w:p>
    <w:sectPr w:rsidR="000A6B97" w:rsidRPr="003B3D37" w:rsidSect="00BC73B8">
      <w:headerReference w:type="default" r:id="rId7"/>
      <w:pgSz w:w="11906" w:h="16838"/>
      <w:pgMar w:top="567" w:right="991" w:bottom="567"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4F24" w14:textId="77777777" w:rsidR="007178E0" w:rsidRDefault="007178E0" w:rsidP="00B70F5F">
      <w:pPr>
        <w:spacing w:after="0" w:line="240" w:lineRule="auto"/>
      </w:pPr>
      <w:r>
        <w:separator/>
      </w:r>
    </w:p>
  </w:endnote>
  <w:endnote w:type="continuationSeparator" w:id="0">
    <w:p w14:paraId="7AE3427F" w14:textId="77777777" w:rsidR="007178E0" w:rsidRDefault="007178E0" w:rsidP="00B7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D587" w14:textId="77777777" w:rsidR="007178E0" w:rsidRDefault="007178E0" w:rsidP="00B70F5F">
      <w:pPr>
        <w:spacing w:after="0" w:line="240" w:lineRule="auto"/>
      </w:pPr>
      <w:r>
        <w:separator/>
      </w:r>
    </w:p>
  </w:footnote>
  <w:footnote w:type="continuationSeparator" w:id="0">
    <w:p w14:paraId="06B9003A" w14:textId="77777777" w:rsidR="007178E0" w:rsidRDefault="007178E0" w:rsidP="00B70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5AA6" w14:textId="77777777" w:rsidR="00CD0B51" w:rsidRDefault="00CD0B51" w:rsidP="00CD0B51">
    <w:pPr>
      <w:pStyle w:val="Antrats"/>
      <w:ind w:left="4820" w:hanging="1134"/>
    </w:pPr>
    <w:r>
      <w:rPr>
        <w:rFonts w:ascii="Arial" w:eastAsia="SimSun" w:hAnsi="Arial" w:cs="Arial"/>
        <w:noProof/>
        <w:kern w:val="1"/>
        <w:sz w:val="20"/>
        <w:szCs w:val="20"/>
        <w:lang w:eastAsia="lt-LT"/>
      </w:rPr>
      <w:drawing>
        <wp:inline distT="0" distB="0" distL="0" distR="0" wp14:anchorId="288B874B" wp14:editId="0BD20850">
          <wp:extent cx="2047875" cy="8953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95350"/>
                  </a:xfrm>
                  <a:prstGeom prst="rect">
                    <a:avLst/>
                  </a:prstGeom>
                  <a:noFill/>
                  <a:ln>
                    <a:noFill/>
                  </a:ln>
                </pic:spPr>
              </pic:pic>
            </a:graphicData>
          </a:graphic>
        </wp:inline>
      </w:drawing>
    </w:r>
  </w:p>
  <w:p w14:paraId="74625CDB" w14:textId="77777777" w:rsidR="00CD0B51" w:rsidRDefault="00CD0B51" w:rsidP="00CD0B51">
    <w:pPr>
      <w:pStyle w:val="Antrats"/>
    </w:pPr>
    <w:r>
      <w:rPr>
        <w:noProof/>
        <w:lang w:eastAsia="lt-LT"/>
      </w:rPr>
      <mc:AlternateContent>
        <mc:Choice Requires="wps">
          <w:drawing>
            <wp:anchor distT="4294967295" distB="4294967295" distL="114300" distR="114300" simplePos="0" relativeHeight="251658240" behindDoc="0" locked="0" layoutInCell="1" allowOverlap="1" wp14:anchorId="1395A428" wp14:editId="6EC743C2">
              <wp:simplePos x="0" y="0"/>
              <wp:positionH relativeFrom="column">
                <wp:posOffset>-466725</wp:posOffset>
              </wp:positionH>
              <wp:positionV relativeFrom="paragraph">
                <wp:posOffset>199390</wp:posOffset>
              </wp:positionV>
              <wp:extent cx="7223760" cy="0"/>
              <wp:effectExtent l="0" t="0" r="1524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25527">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C321C"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5.7pt" to="532.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" strokeweight="2.01pt">
              <v:stroke joinstyle="miter"/>
            </v:line>
          </w:pict>
        </mc:Fallback>
      </mc:AlternateContent>
    </w:r>
  </w:p>
  <w:p w14:paraId="7C91337E" w14:textId="77777777" w:rsidR="00CD0B51" w:rsidRDefault="00CD0B51" w:rsidP="00CD0B51">
    <w:pPr>
      <w:widowControl w:val="0"/>
      <w:tabs>
        <w:tab w:val="num" w:pos="0"/>
      </w:tabs>
      <w:suppressAutoHyphens/>
      <w:spacing w:after="0" w:line="240" w:lineRule="auto"/>
      <w:rPr>
        <w:rFonts w:ascii="Times New Roman" w:eastAsia="SimSun" w:hAnsi="Times New Roman"/>
        <w:b/>
        <w:kern w:val="1"/>
        <w:sz w:val="18"/>
        <w:szCs w:val="16"/>
        <w:lang w:eastAsia="hi-IN" w:bidi="hi-IN"/>
      </w:rPr>
    </w:pPr>
  </w:p>
  <w:p w14:paraId="69716561" w14:textId="77777777" w:rsidR="00CD0B51" w:rsidRDefault="00CD0B51" w:rsidP="00F713D0">
    <w:pPr>
      <w:widowControl w:val="0"/>
      <w:tabs>
        <w:tab w:val="num" w:pos="0"/>
      </w:tabs>
      <w:suppressAutoHyphens/>
      <w:spacing w:after="0" w:line="240" w:lineRule="auto"/>
      <w:ind w:right="-142" w:hanging="426"/>
      <w:jc w:val="center"/>
      <w:rPr>
        <w:rFonts w:ascii="Times New Roman" w:eastAsia="SimSun" w:hAnsi="Times New Roman"/>
        <w:b/>
        <w:color w:val="0000FF"/>
        <w:kern w:val="1"/>
        <w:sz w:val="18"/>
        <w:szCs w:val="16"/>
        <w:u w:val="single"/>
        <w:lang w:eastAsia="hi-IN" w:bidi="hi-IN"/>
      </w:rPr>
    </w:pPr>
    <w:r w:rsidRPr="001C4381">
      <w:rPr>
        <w:rFonts w:ascii="Times New Roman" w:eastAsia="SimSun" w:hAnsi="Times New Roman"/>
        <w:b/>
        <w:kern w:val="1"/>
        <w:sz w:val="18"/>
        <w:szCs w:val="16"/>
        <w:lang w:eastAsia="hi-IN" w:bidi="hi-IN"/>
      </w:rPr>
      <w:t xml:space="preserve">Pramonės g. 2a LT-17102 Šalčininkai, </w:t>
    </w:r>
    <w:bookmarkStart w:id="20" w:name="_Hlk1118195"/>
    <w:r w:rsidRPr="001C4381">
      <w:rPr>
        <w:rFonts w:ascii="Times New Roman" w:eastAsia="SimSun" w:hAnsi="Times New Roman"/>
        <w:b/>
        <w:kern w:val="1"/>
        <w:sz w:val="18"/>
        <w:szCs w:val="16"/>
        <w:lang w:eastAsia="hi-IN" w:bidi="hi-IN"/>
      </w:rPr>
      <w:t xml:space="preserve">Tel. (8 380) 53 645, </w:t>
    </w:r>
    <w:r w:rsidR="00F713D0">
      <w:rPr>
        <w:rFonts w:ascii="Times New Roman" w:eastAsia="SimSun" w:hAnsi="Times New Roman"/>
        <w:b/>
        <w:kern w:val="1"/>
        <w:sz w:val="18"/>
        <w:szCs w:val="16"/>
        <w:lang w:eastAsia="hi-IN" w:bidi="hi-IN"/>
      </w:rPr>
      <w:t xml:space="preserve">+ 370 </w:t>
    </w:r>
    <w:r w:rsidR="00F713D0" w:rsidRPr="00F713D0">
      <w:rPr>
        <w:rFonts w:ascii="Times New Roman" w:eastAsia="SimSun" w:hAnsi="Times New Roman"/>
        <w:b/>
        <w:kern w:val="1"/>
        <w:sz w:val="18"/>
        <w:szCs w:val="16"/>
        <w:lang w:eastAsia="hi-IN" w:bidi="hi-IN"/>
      </w:rPr>
      <w:t>613 06569</w:t>
    </w:r>
    <w:r w:rsidR="00F713D0">
      <w:rPr>
        <w:rFonts w:ascii="Times New Roman" w:eastAsia="SimSun" w:hAnsi="Times New Roman"/>
        <w:b/>
        <w:kern w:val="1"/>
        <w:sz w:val="18"/>
        <w:szCs w:val="16"/>
        <w:lang w:eastAsia="hi-IN" w:bidi="hi-IN"/>
      </w:rPr>
      <w:t xml:space="preserve"> </w:t>
    </w:r>
    <w:bookmarkEnd w:id="20"/>
    <w:r w:rsidRPr="001C4381">
      <w:rPr>
        <w:rFonts w:ascii="Times New Roman" w:eastAsia="SimSun" w:hAnsi="Times New Roman"/>
        <w:b/>
        <w:kern w:val="1"/>
        <w:sz w:val="18"/>
        <w:szCs w:val="16"/>
        <w:lang w:eastAsia="hi-IN" w:bidi="hi-IN"/>
      </w:rPr>
      <w:t>Faks. (8 380) 52</w:t>
    </w:r>
    <w:r w:rsidR="00F713D0">
      <w:rPr>
        <w:rFonts w:ascii="Times New Roman" w:eastAsia="SimSun" w:hAnsi="Times New Roman"/>
        <w:b/>
        <w:kern w:val="1"/>
        <w:sz w:val="18"/>
        <w:szCs w:val="16"/>
        <w:lang w:eastAsia="hi-IN" w:bidi="hi-IN"/>
      </w:rPr>
      <w:t> </w:t>
    </w:r>
    <w:r w:rsidRPr="001C4381">
      <w:rPr>
        <w:rFonts w:ascii="Times New Roman" w:eastAsia="SimSun" w:hAnsi="Times New Roman"/>
        <w:b/>
        <w:kern w:val="1"/>
        <w:sz w:val="18"/>
        <w:szCs w:val="16"/>
        <w:lang w:eastAsia="hi-IN" w:bidi="hi-IN"/>
      </w:rPr>
      <w:t>538</w:t>
    </w:r>
    <w:r w:rsidR="00F713D0">
      <w:rPr>
        <w:rFonts w:ascii="Times New Roman" w:eastAsia="SimSun" w:hAnsi="Times New Roman"/>
        <w:b/>
        <w:kern w:val="1"/>
        <w:sz w:val="18"/>
        <w:szCs w:val="16"/>
        <w:lang w:eastAsia="hi-IN" w:bidi="hi-IN"/>
      </w:rPr>
      <w:t>.</w:t>
    </w:r>
    <w:r w:rsidRPr="001C4381">
      <w:rPr>
        <w:rFonts w:ascii="Times New Roman" w:eastAsia="SimSun" w:hAnsi="Times New Roman"/>
        <w:b/>
        <w:kern w:val="1"/>
        <w:sz w:val="18"/>
        <w:szCs w:val="16"/>
        <w:lang w:eastAsia="hi-IN" w:bidi="hi-IN"/>
      </w:rPr>
      <w:t xml:space="preserve"> </w:t>
    </w:r>
    <w:r w:rsidR="00F713D0">
      <w:rPr>
        <w:rFonts w:ascii="Times New Roman" w:eastAsia="SimSun" w:hAnsi="Times New Roman"/>
        <w:b/>
        <w:kern w:val="1"/>
        <w:sz w:val="18"/>
        <w:szCs w:val="16"/>
        <w:lang w:eastAsia="hi-IN" w:bidi="hi-IN"/>
      </w:rPr>
      <w:t>E</w:t>
    </w:r>
    <w:r w:rsidRPr="001C4381">
      <w:rPr>
        <w:rFonts w:ascii="Times New Roman" w:eastAsia="SimSun" w:hAnsi="Times New Roman"/>
        <w:b/>
        <w:kern w:val="1"/>
        <w:sz w:val="18"/>
        <w:szCs w:val="16"/>
        <w:lang w:eastAsia="hi-IN" w:bidi="hi-IN"/>
      </w:rPr>
      <w:t>l.</w:t>
    </w:r>
    <w:r>
      <w:rPr>
        <w:rFonts w:ascii="Times New Roman" w:eastAsia="SimSun" w:hAnsi="Times New Roman"/>
        <w:b/>
        <w:kern w:val="1"/>
        <w:sz w:val="18"/>
        <w:szCs w:val="16"/>
        <w:lang w:eastAsia="hi-IN" w:bidi="hi-IN"/>
      </w:rPr>
      <w:t xml:space="preserve"> </w:t>
    </w:r>
    <w:r w:rsidRPr="001C4381">
      <w:rPr>
        <w:rFonts w:ascii="Times New Roman" w:eastAsia="SimSun" w:hAnsi="Times New Roman"/>
        <w:b/>
        <w:kern w:val="1"/>
        <w:sz w:val="18"/>
        <w:szCs w:val="16"/>
        <w:lang w:eastAsia="hi-IN" w:bidi="hi-IN"/>
      </w:rPr>
      <w:t>p.</w:t>
    </w:r>
    <w:r w:rsidR="00F713D0">
      <w:rPr>
        <w:rFonts w:ascii="Times New Roman" w:eastAsia="SimSun" w:hAnsi="Times New Roman"/>
        <w:b/>
        <w:kern w:val="1"/>
        <w:sz w:val="18"/>
        <w:szCs w:val="16"/>
        <w:lang w:eastAsia="hi-IN" w:bidi="hi-IN"/>
      </w:rPr>
      <w:t xml:space="preserve"> </w:t>
    </w:r>
    <w:hyperlink r:id="rId2" w:history="1">
      <w:r w:rsidR="00D0216A" w:rsidRPr="00D26ECD">
        <w:rPr>
          <w:rStyle w:val="Hipersaitas"/>
          <w:rFonts w:ascii="Times New Roman" w:eastAsia="SimSun" w:hAnsi="Times New Roman"/>
          <w:b/>
          <w:kern w:val="1"/>
          <w:sz w:val="18"/>
          <w:szCs w:val="16"/>
          <w:lang w:eastAsia="hi-IN" w:bidi="hi-IN"/>
        </w:rPr>
        <w:t>info@salcininkust.lt</w:t>
      </w:r>
    </w:hyperlink>
  </w:p>
  <w:p w14:paraId="3E4B16C6" w14:textId="77777777" w:rsidR="00CD0B51" w:rsidRPr="00CD0B51" w:rsidRDefault="00CD0B51" w:rsidP="00F713D0">
    <w:pPr>
      <w:widowControl w:val="0"/>
      <w:tabs>
        <w:tab w:val="num" w:pos="0"/>
      </w:tabs>
      <w:suppressAutoHyphens/>
      <w:spacing w:after="0" w:line="240" w:lineRule="auto"/>
      <w:ind w:left="-284"/>
      <w:jc w:val="center"/>
      <w:rPr>
        <w:rFonts w:ascii="Times New Roman" w:eastAsia="SimSun" w:hAnsi="Times New Roman" w:cs="Tahoma"/>
        <w:kern w:val="1"/>
        <w:szCs w:val="24"/>
        <w:lang w:eastAsia="hi-IN" w:bidi="hi-IN"/>
      </w:rPr>
    </w:pPr>
    <w:r>
      <w:rPr>
        <w:rFonts w:ascii="Times New Roman" w:eastAsia="SimSun" w:hAnsi="Times New Roman"/>
        <w:b/>
        <w:kern w:val="1"/>
        <w:sz w:val="18"/>
        <w:szCs w:val="16"/>
        <w:lang w:eastAsia="hi-IN" w:bidi="hi-IN"/>
      </w:rPr>
      <w:t xml:space="preserve">Duomenys kaupiami ir saugomi Juridinių asmenų registre, kodas </w:t>
    </w:r>
    <w:r w:rsidR="00F713D0" w:rsidRPr="00F713D0">
      <w:rPr>
        <w:rFonts w:ascii="Times New Roman" w:eastAsia="SimSun" w:hAnsi="Times New Roman"/>
        <w:b/>
        <w:kern w:val="1"/>
        <w:sz w:val="18"/>
        <w:szCs w:val="16"/>
        <w:lang w:eastAsia="hi-IN" w:bidi="hi-IN"/>
      </w:rPr>
      <w:t>174976486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6DB"/>
    <w:multiLevelType w:val="hybridMultilevel"/>
    <w:tmpl w:val="CA6C3BA2"/>
    <w:lvl w:ilvl="0" w:tplc="062E50FC">
      <w:start w:val="1"/>
      <w:numFmt w:val="decimal"/>
      <w:lvlText w:val="%1."/>
      <w:lvlJc w:val="left"/>
      <w:pPr>
        <w:ind w:left="644"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8282601"/>
    <w:multiLevelType w:val="hybridMultilevel"/>
    <w:tmpl w:val="E228D868"/>
    <w:lvl w:ilvl="0" w:tplc="0427000F">
      <w:start w:val="1"/>
      <w:numFmt w:val="decimal"/>
      <w:lvlText w:val="%1."/>
      <w:lvlJc w:val="left"/>
      <w:pPr>
        <w:ind w:left="1410" w:hanging="360"/>
      </w:pPr>
    </w:lvl>
    <w:lvl w:ilvl="1" w:tplc="04270019" w:tentative="1">
      <w:start w:val="1"/>
      <w:numFmt w:val="lowerLetter"/>
      <w:lvlText w:val="%2."/>
      <w:lvlJc w:val="left"/>
      <w:pPr>
        <w:ind w:left="2130" w:hanging="360"/>
      </w:pPr>
    </w:lvl>
    <w:lvl w:ilvl="2" w:tplc="0427001B" w:tentative="1">
      <w:start w:val="1"/>
      <w:numFmt w:val="lowerRoman"/>
      <w:lvlText w:val="%3."/>
      <w:lvlJc w:val="right"/>
      <w:pPr>
        <w:ind w:left="2850" w:hanging="180"/>
      </w:pPr>
    </w:lvl>
    <w:lvl w:ilvl="3" w:tplc="0427000F" w:tentative="1">
      <w:start w:val="1"/>
      <w:numFmt w:val="decimal"/>
      <w:lvlText w:val="%4."/>
      <w:lvlJc w:val="left"/>
      <w:pPr>
        <w:ind w:left="3570" w:hanging="360"/>
      </w:pPr>
    </w:lvl>
    <w:lvl w:ilvl="4" w:tplc="04270019" w:tentative="1">
      <w:start w:val="1"/>
      <w:numFmt w:val="lowerLetter"/>
      <w:lvlText w:val="%5."/>
      <w:lvlJc w:val="left"/>
      <w:pPr>
        <w:ind w:left="4290" w:hanging="360"/>
      </w:pPr>
    </w:lvl>
    <w:lvl w:ilvl="5" w:tplc="0427001B" w:tentative="1">
      <w:start w:val="1"/>
      <w:numFmt w:val="lowerRoman"/>
      <w:lvlText w:val="%6."/>
      <w:lvlJc w:val="right"/>
      <w:pPr>
        <w:ind w:left="5010" w:hanging="180"/>
      </w:pPr>
    </w:lvl>
    <w:lvl w:ilvl="6" w:tplc="0427000F" w:tentative="1">
      <w:start w:val="1"/>
      <w:numFmt w:val="decimal"/>
      <w:lvlText w:val="%7."/>
      <w:lvlJc w:val="left"/>
      <w:pPr>
        <w:ind w:left="5730" w:hanging="360"/>
      </w:pPr>
    </w:lvl>
    <w:lvl w:ilvl="7" w:tplc="04270019" w:tentative="1">
      <w:start w:val="1"/>
      <w:numFmt w:val="lowerLetter"/>
      <w:lvlText w:val="%8."/>
      <w:lvlJc w:val="left"/>
      <w:pPr>
        <w:ind w:left="6450" w:hanging="360"/>
      </w:pPr>
    </w:lvl>
    <w:lvl w:ilvl="8" w:tplc="0427001B" w:tentative="1">
      <w:start w:val="1"/>
      <w:numFmt w:val="lowerRoman"/>
      <w:lvlText w:val="%9."/>
      <w:lvlJc w:val="right"/>
      <w:pPr>
        <w:ind w:left="717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81"/>
    <w:rsid w:val="000058F9"/>
    <w:rsid w:val="00013CFF"/>
    <w:rsid w:val="00016BB4"/>
    <w:rsid w:val="00021442"/>
    <w:rsid w:val="0003369A"/>
    <w:rsid w:val="000355F4"/>
    <w:rsid w:val="000437B8"/>
    <w:rsid w:val="0005272F"/>
    <w:rsid w:val="00053C14"/>
    <w:rsid w:val="000564DA"/>
    <w:rsid w:val="00060CBB"/>
    <w:rsid w:val="00061794"/>
    <w:rsid w:val="00061A7D"/>
    <w:rsid w:val="00067FDF"/>
    <w:rsid w:val="000705FB"/>
    <w:rsid w:val="00071A6A"/>
    <w:rsid w:val="000736B9"/>
    <w:rsid w:val="00074675"/>
    <w:rsid w:val="00081692"/>
    <w:rsid w:val="00084B32"/>
    <w:rsid w:val="00087AA5"/>
    <w:rsid w:val="000953A3"/>
    <w:rsid w:val="00095609"/>
    <w:rsid w:val="000A1738"/>
    <w:rsid w:val="000A2C84"/>
    <w:rsid w:val="000A6B97"/>
    <w:rsid w:val="000B4AA0"/>
    <w:rsid w:val="000B5ABC"/>
    <w:rsid w:val="000C0664"/>
    <w:rsid w:val="000C427B"/>
    <w:rsid w:val="000D25EF"/>
    <w:rsid w:val="000D2879"/>
    <w:rsid w:val="000D3455"/>
    <w:rsid w:val="000D4B31"/>
    <w:rsid w:val="000D61A8"/>
    <w:rsid w:val="000E6E5F"/>
    <w:rsid w:val="001037BC"/>
    <w:rsid w:val="0010642E"/>
    <w:rsid w:val="0010695A"/>
    <w:rsid w:val="001173BB"/>
    <w:rsid w:val="001217C2"/>
    <w:rsid w:val="00121A82"/>
    <w:rsid w:val="00123526"/>
    <w:rsid w:val="00124EAD"/>
    <w:rsid w:val="00126466"/>
    <w:rsid w:val="00132FD1"/>
    <w:rsid w:val="0014181B"/>
    <w:rsid w:val="00146A0B"/>
    <w:rsid w:val="00153E7D"/>
    <w:rsid w:val="00163F0F"/>
    <w:rsid w:val="00164883"/>
    <w:rsid w:val="00173D05"/>
    <w:rsid w:val="001768DC"/>
    <w:rsid w:val="00176B12"/>
    <w:rsid w:val="00191421"/>
    <w:rsid w:val="00195398"/>
    <w:rsid w:val="00197021"/>
    <w:rsid w:val="001A0F9B"/>
    <w:rsid w:val="001A243C"/>
    <w:rsid w:val="001A2C64"/>
    <w:rsid w:val="001B567B"/>
    <w:rsid w:val="001B6448"/>
    <w:rsid w:val="001B6E99"/>
    <w:rsid w:val="001C4381"/>
    <w:rsid w:val="001C711A"/>
    <w:rsid w:val="001D77D9"/>
    <w:rsid w:val="001E64A6"/>
    <w:rsid w:val="001F3D30"/>
    <w:rsid w:val="001F717A"/>
    <w:rsid w:val="00201D99"/>
    <w:rsid w:val="002144FC"/>
    <w:rsid w:val="00214741"/>
    <w:rsid w:val="0021539F"/>
    <w:rsid w:val="0022023B"/>
    <w:rsid w:val="002222A2"/>
    <w:rsid w:val="002326F0"/>
    <w:rsid w:val="00261542"/>
    <w:rsid w:val="00264A04"/>
    <w:rsid w:val="00266F78"/>
    <w:rsid w:val="00267BF3"/>
    <w:rsid w:val="0027368F"/>
    <w:rsid w:val="00281280"/>
    <w:rsid w:val="002859F1"/>
    <w:rsid w:val="00287F11"/>
    <w:rsid w:val="00296EBB"/>
    <w:rsid w:val="00297EFC"/>
    <w:rsid w:val="002A1D1D"/>
    <w:rsid w:val="002A66AC"/>
    <w:rsid w:val="002B16B5"/>
    <w:rsid w:val="002D067F"/>
    <w:rsid w:val="002D0D6F"/>
    <w:rsid w:val="002E18C4"/>
    <w:rsid w:val="002E2A73"/>
    <w:rsid w:val="002E2B11"/>
    <w:rsid w:val="002F68A9"/>
    <w:rsid w:val="00315384"/>
    <w:rsid w:val="003261D0"/>
    <w:rsid w:val="00335648"/>
    <w:rsid w:val="0034445A"/>
    <w:rsid w:val="003558C6"/>
    <w:rsid w:val="0036217B"/>
    <w:rsid w:val="003650C4"/>
    <w:rsid w:val="0036559C"/>
    <w:rsid w:val="0036705F"/>
    <w:rsid w:val="003709DC"/>
    <w:rsid w:val="00372809"/>
    <w:rsid w:val="003738F3"/>
    <w:rsid w:val="00380AA3"/>
    <w:rsid w:val="003965A3"/>
    <w:rsid w:val="003A6F92"/>
    <w:rsid w:val="003A776F"/>
    <w:rsid w:val="003B29FA"/>
    <w:rsid w:val="003B3D37"/>
    <w:rsid w:val="003D4AC1"/>
    <w:rsid w:val="003D4DEB"/>
    <w:rsid w:val="003D777A"/>
    <w:rsid w:val="003E0004"/>
    <w:rsid w:val="003F0D27"/>
    <w:rsid w:val="003F2CCC"/>
    <w:rsid w:val="004067D2"/>
    <w:rsid w:val="0040737D"/>
    <w:rsid w:val="004124B4"/>
    <w:rsid w:val="004170A7"/>
    <w:rsid w:val="0042023D"/>
    <w:rsid w:val="00430D1C"/>
    <w:rsid w:val="004363B8"/>
    <w:rsid w:val="0044304B"/>
    <w:rsid w:val="00450ABC"/>
    <w:rsid w:val="0048181A"/>
    <w:rsid w:val="00487CDF"/>
    <w:rsid w:val="004942DF"/>
    <w:rsid w:val="00496F02"/>
    <w:rsid w:val="004A5478"/>
    <w:rsid w:val="004B019E"/>
    <w:rsid w:val="004C47FA"/>
    <w:rsid w:val="004C5B37"/>
    <w:rsid w:val="004E391A"/>
    <w:rsid w:val="004F35F1"/>
    <w:rsid w:val="0050036B"/>
    <w:rsid w:val="00510F58"/>
    <w:rsid w:val="0051316D"/>
    <w:rsid w:val="00526634"/>
    <w:rsid w:val="005519F1"/>
    <w:rsid w:val="00555589"/>
    <w:rsid w:val="00555E5A"/>
    <w:rsid w:val="00576D6F"/>
    <w:rsid w:val="005A31D8"/>
    <w:rsid w:val="005A5001"/>
    <w:rsid w:val="005B0C88"/>
    <w:rsid w:val="005B2268"/>
    <w:rsid w:val="005C458B"/>
    <w:rsid w:val="005D752E"/>
    <w:rsid w:val="00600267"/>
    <w:rsid w:val="00603D7C"/>
    <w:rsid w:val="00605F84"/>
    <w:rsid w:val="006123F6"/>
    <w:rsid w:val="0061465E"/>
    <w:rsid w:val="00621543"/>
    <w:rsid w:val="00626D47"/>
    <w:rsid w:val="00633729"/>
    <w:rsid w:val="00633C2E"/>
    <w:rsid w:val="00644AF5"/>
    <w:rsid w:val="00651F2A"/>
    <w:rsid w:val="006546A8"/>
    <w:rsid w:val="006735C1"/>
    <w:rsid w:val="00683192"/>
    <w:rsid w:val="00683ABA"/>
    <w:rsid w:val="006B0331"/>
    <w:rsid w:val="006C2A6A"/>
    <w:rsid w:val="006C48AF"/>
    <w:rsid w:val="006C6282"/>
    <w:rsid w:val="006D4271"/>
    <w:rsid w:val="006D5267"/>
    <w:rsid w:val="006F1861"/>
    <w:rsid w:val="006F3611"/>
    <w:rsid w:val="006F7DD5"/>
    <w:rsid w:val="00700732"/>
    <w:rsid w:val="0070398F"/>
    <w:rsid w:val="0070496C"/>
    <w:rsid w:val="007168D3"/>
    <w:rsid w:val="007178E0"/>
    <w:rsid w:val="0073076F"/>
    <w:rsid w:val="0073247F"/>
    <w:rsid w:val="00745D90"/>
    <w:rsid w:val="0075164B"/>
    <w:rsid w:val="007723FC"/>
    <w:rsid w:val="00780D6D"/>
    <w:rsid w:val="007828F3"/>
    <w:rsid w:val="00792268"/>
    <w:rsid w:val="00792655"/>
    <w:rsid w:val="00796C21"/>
    <w:rsid w:val="00796F38"/>
    <w:rsid w:val="007A10C2"/>
    <w:rsid w:val="007B2029"/>
    <w:rsid w:val="007B7BCD"/>
    <w:rsid w:val="007D3889"/>
    <w:rsid w:val="007D4433"/>
    <w:rsid w:val="007E3DA7"/>
    <w:rsid w:val="007F4782"/>
    <w:rsid w:val="007F72B6"/>
    <w:rsid w:val="00804892"/>
    <w:rsid w:val="00824EA9"/>
    <w:rsid w:val="00836B1B"/>
    <w:rsid w:val="00837FAD"/>
    <w:rsid w:val="008442BA"/>
    <w:rsid w:val="00846D32"/>
    <w:rsid w:val="0085144E"/>
    <w:rsid w:val="00851CCB"/>
    <w:rsid w:val="008620AD"/>
    <w:rsid w:val="00863F2B"/>
    <w:rsid w:val="008656D0"/>
    <w:rsid w:val="008662F7"/>
    <w:rsid w:val="00880A8A"/>
    <w:rsid w:val="00882563"/>
    <w:rsid w:val="00883F94"/>
    <w:rsid w:val="0088698D"/>
    <w:rsid w:val="008A18CC"/>
    <w:rsid w:val="008A50C6"/>
    <w:rsid w:val="008C052C"/>
    <w:rsid w:val="008C0C52"/>
    <w:rsid w:val="008D6E1A"/>
    <w:rsid w:val="008F3D94"/>
    <w:rsid w:val="00905660"/>
    <w:rsid w:val="00907332"/>
    <w:rsid w:val="0091000F"/>
    <w:rsid w:val="009304D1"/>
    <w:rsid w:val="00933795"/>
    <w:rsid w:val="0093559A"/>
    <w:rsid w:val="0093624F"/>
    <w:rsid w:val="0095051D"/>
    <w:rsid w:val="00951714"/>
    <w:rsid w:val="00960BAC"/>
    <w:rsid w:val="00961387"/>
    <w:rsid w:val="00961506"/>
    <w:rsid w:val="00975291"/>
    <w:rsid w:val="00975BB2"/>
    <w:rsid w:val="00981D57"/>
    <w:rsid w:val="009A1899"/>
    <w:rsid w:val="009A4976"/>
    <w:rsid w:val="009B4A50"/>
    <w:rsid w:val="009C6706"/>
    <w:rsid w:val="009D3A01"/>
    <w:rsid w:val="009E1FB8"/>
    <w:rsid w:val="009E2BD4"/>
    <w:rsid w:val="009E373E"/>
    <w:rsid w:val="009E4659"/>
    <w:rsid w:val="009E5AF2"/>
    <w:rsid w:val="009E6B5E"/>
    <w:rsid w:val="009E79FD"/>
    <w:rsid w:val="009F3625"/>
    <w:rsid w:val="00A0001B"/>
    <w:rsid w:val="00A02E74"/>
    <w:rsid w:val="00A0433C"/>
    <w:rsid w:val="00A07BB1"/>
    <w:rsid w:val="00A14736"/>
    <w:rsid w:val="00A17A9B"/>
    <w:rsid w:val="00A23480"/>
    <w:rsid w:val="00A267A9"/>
    <w:rsid w:val="00A3118F"/>
    <w:rsid w:val="00A31578"/>
    <w:rsid w:val="00A34BE8"/>
    <w:rsid w:val="00A433AF"/>
    <w:rsid w:val="00A44686"/>
    <w:rsid w:val="00A4634B"/>
    <w:rsid w:val="00A54125"/>
    <w:rsid w:val="00A56F87"/>
    <w:rsid w:val="00A574DA"/>
    <w:rsid w:val="00A605A7"/>
    <w:rsid w:val="00A6342E"/>
    <w:rsid w:val="00A648CB"/>
    <w:rsid w:val="00A721A0"/>
    <w:rsid w:val="00A72299"/>
    <w:rsid w:val="00A74B7A"/>
    <w:rsid w:val="00A81403"/>
    <w:rsid w:val="00A925A8"/>
    <w:rsid w:val="00A9674A"/>
    <w:rsid w:val="00AA4EBD"/>
    <w:rsid w:val="00AA5C2E"/>
    <w:rsid w:val="00AB1A17"/>
    <w:rsid w:val="00AB2383"/>
    <w:rsid w:val="00AC7333"/>
    <w:rsid w:val="00AD2EFA"/>
    <w:rsid w:val="00AD5035"/>
    <w:rsid w:val="00AD6028"/>
    <w:rsid w:val="00AE4852"/>
    <w:rsid w:val="00AF37AB"/>
    <w:rsid w:val="00B0095E"/>
    <w:rsid w:val="00B022A5"/>
    <w:rsid w:val="00B02E12"/>
    <w:rsid w:val="00B0354A"/>
    <w:rsid w:val="00B112B6"/>
    <w:rsid w:val="00B2598E"/>
    <w:rsid w:val="00B34A85"/>
    <w:rsid w:val="00B36DA8"/>
    <w:rsid w:val="00B40C89"/>
    <w:rsid w:val="00B4159D"/>
    <w:rsid w:val="00B4616F"/>
    <w:rsid w:val="00B50F7E"/>
    <w:rsid w:val="00B54F16"/>
    <w:rsid w:val="00B55B44"/>
    <w:rsid w:val="00B60F41"/>
    <w:rsid w:val="00B70F5F"/>
    <w:rsid w:val="00B8440C"/>
    <w:rsid w:val="00B914C8"/>
    <w:rsid w:val="00B9502C"/>
    <w:rsid w:val="00B9666F"/>
    <w:rsid w:val="00BB50EA"/>
    <w:rsid w:val="00BB7F68"/>
    <w:rsid w:val="00BC46E9"/>
    <w:rsid w:val="00BC6B88"/>
    <w:rsid w:val="00BC7233"/>
    <w:rsid w:val="00BC73B8"/>
    <w:rsid w:val="00BD0CDF"/>
    <w:rsid w:val="00BD5BF3"/>
    <w:rsid w:val="00BE01CD"/>
    <w:rsid w:val="00BF0DDC"/>
    <w:rsid w:val="00BF285B"/>
    <w:rsid w:val="00BF41B6"/>
    <w:rsid w:val="00BF6E6E"/>
    <w:rsid w:val="00BF79BA"/>
    <w:rsid w:val="00C05CB1"/>
    <w:rsid w:val="00C15E14"/>
    <w:rsid w:val="00C254F5"/>
    <w:rsid w:val="00C42F60"/>
    <w:rsid w:val="00C440E2"/>
    <w:rsid w:val="00C47151"/>
    <w:rsid w:val="00C47FB7"/>
    <w:rsid w:val="00C51341"/>
    <w:rsid w:val="00C5633E"/>
    <w:rsid w:val="00C60A1C"/>
    <w:rsid w:val="00C6785B"/>
    <w:rsid w:val="00C71990"/>
    <w:rsid w:val="00C73084"/>
    <w:rsid w:val="00C73722"/>
    <w:rsid w:val="00C77DE2"/>
    <w:rsid w:val="00C92BBE"/>
    <w:rsid w:val="00CA40A6"/>
    <w:rsid w:val="00CA7F71"/>
    <w:rsid w:val="00CB2CE3"/>
    <w:rsid w:val="00CC38FB"/>
    <w:rsid w:val="00CD0B51"/>
    <w:rsid w:val="00CD6ECA"/>
    <w:rsid w:val="00CF46F9"/>
    <w:rsid w:val="00CF6AD4"/>
    <w:rsid w:val="00D0216A"/>
    <w:rsid w:val="00D02FB6"/>
    <w:rsid w:val="00D1490A"/>
    <w:rsid w:val="00D15A5E"/>
    <w:rsid w:val="00D238A0"/>
    <w:rsid w:val="00D27954"/>
    <w:rsid w:val="00D30AF7"/>
    <w:rsid w:val="00D37F98"/>
    <w:rsid w:val="00D43A4C"/>
    <w:rsid w:val="00D523C1"/>
    <w:rsid w:val="00D6681E"/>
    <w:rsid w:val="00D71E92"/>
    <w:rsid w:val="00D7263F"/>
    <w:rsid w:val="00D820E8"/>
    <w:rsid w:val="00D91490"/>
    <w:rsid w:val="00D945EF"/>
    <w:rsid w:val="00D97296"/>
    <w:rsid w:val="00DA18E2"/>
    <w:rsid w:val="00DA7831"/>
    <w:rsid w:val="00DB1810"/>
    <w:rsid w:val="00DB6526"/>
    <w:rsid w:val="00DC5FFF"/>
    <w:rsid w:val="00DD10E7"/>
    <w:rsid w:val="00DF462F"/>
    <w:rsid w:val="00E00DB7"/>
    <w:rsid w:val="00E14EBE"/>
    <w:rsid w:val="00E23771"/>
    <w:rsid w:val="00E23F0D"/>
    <w:rsid w:val="00E3046C"/>
    <w:rsid w:val="00E3054B"/>
    <w:rsid w:val="00E36565"/>
    <w:rsid w:val="00E45170"/>
    <w:rsid w:val="00E56F7A"/>
    <w:rsid w:val="00E6783A"/>
    <w:rsid w:val="00E71FAE"/>
    <w:rsid w:val="00E81592"/>
    <w:rsid w:val="00E82634"/>
    <w:rsid w:val="00E84222"/>
    <w:rsid w:val="00E869ED"/>
    <w:rsid w:val="00E9444E"/>
    <w:rsid w:val="00EB028B"/>
    <w:rsid w:val="00EB424F"/>
    <w:rsid w:val="00EC08B8"/>
    <w:rsid w:val="00EC3147"/>
    <w:rsid w:val="00EC6287"/>
    <w:rsid w:val="00ED453D"/>
    <w:rsid w:val="00ED5BD7"/>
    <w:rsid w:val="00EF0BFA"/>
    <w:rsid w:val="00EF221F"/>
    <w:rsid w:val="00EF4AEA"/>
    <w:rsid w:val="00F01568"/>
    <w:rsid w:val="00F01839"/>
    <w:rsid w:val="00F03DB0"/>
    <w:rsid w:val="00F06A53"/>
    <w:rsid w:val="00F17DA3"/>
    <w:rsid w:val="00F2454E"/>
    <w:rsid w:val="00F26C37"/>
    <w:rsid w:val="00F31917"/>
    <w:rsid w:val="00F32908"/>
    <w:rsid w:val="00F400B6"/>
    <w:rsid w:val="00F47A30"/>
    <w:rsid w:val="00F54CE9"/>
    <w:rsid w:val="00F61553"/>
    <w:rsid w:val="00F63823"/>
    <w:rsid w:val="00F713D0"/>
    <w:rsid w:val="00F73187"/>
    <w:rsid w:val="00F7396E"/>
    <w:rsid w:val="00F8582D"/>
    <w:rsid w:val="00FA6741"/>
    <w:rsid w:val="00FA7631"/>
    <w:rsid w:val="00FC1BEE"/>
    <w:rsid w:val="00FD1BEC"/>
    <w:rsid w:val="00FD35D8"/>
    <w:rsid w:val="00FD5480"/>
    <w:rsid w:val="00FE552C"/>
    <w:rsid w:val="00FE575E"/>
    <w:rsid w:val="00FF1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795B9"/>
  <w15:docId w15:val="{7165D7BB-E323-41E0-AEF1-5BD8F7A4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4BE8"/>
    <w:pPr>
      <w:spacing w:after="200" w:line="276" w:lineRule="auto"/>
    </w:pPr>
    <w:rPr>
      <w:lang w:eastAsia="en-US"/>
    </w:rPr>
  </w:style>
  <w:style w:type="paragraph" w:styleId="Antrat1">
    <w:name w:val="heading 1"/>
    <w:basedOn w:val="prastasis"/>
    <w:next w:val="prastasis"/>
    <w:link w:val="Antrat1Diagrama"/>
    <w:qFormat/>
    <w:locked/>
    <w:rsid w:val="000D3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C43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C4381"/>
    <w:rPr>
      <w:rFonts w:ascii="Tahoma" w:hAnsi="Tahoma" w:cs="Tahoma"/>
      <w:sz w:val="16"/>
      <w:szCs w:val="16"/>
    </w:rPr>
  </w:style>
  <w:style w:type="paragraph" w:styleId="Antrats">
    <w:name w:val="header"/>
    <w:basedOn w:val="prastasis"/>
    <w:link w:val="AntratsDiagrama"/>
    <w:uiPriority w:val="99"/>
    <w:rsid w:val="00B70F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B70F5F"/>
    <w:rPr>
      <w:rFonts w:cs="Times New Roman"/>
    </w:rPr>
  </w:style>
  <w:style w:type="paragraph" w:styleId="Porat">
    <w:name w:val="footer"/>
    <w:basedOn w:val="prastasis"/>
    <w:link w:val="PoratDiagrama"/>
    <w:uiPriority w:val="99"/>
    <w:rsid w:val="00B70F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B70F5F"/>
    <w:rPr>
      <w:rFonts w:cs="Times New Roman"/>
    </w:rPr>
  </w:style>
  <w:style w:type="paragraph" w:styleId="Sraopastraipa">
    <w:name w:val="List Paragraph"/>
    <w:basedOn w:val="prastasis"/>
    <w:uiPriority w:val="34"/>
    <w:qFormat/>
    <w:rsid w:val="00CF6AD4"/>
    <w:pPr>
      <w:spacing w:after="0" w:line="240" w:lineRule="auto"/>
      <w:ind w:left="720"/>
      <w:contextualSpacing/>
      <w:jc w:val="both"/>
    </w:pPr>
    <w:rPr>
      <w:rFonts w:ascii="Times New Roman" w:eastAsia="Times New Roman" w:hAnsi="Times New Roman"/>
      <w:sz w:val="24"/>
      <w:szCs w:val="20"/>
    </w:rPr>
  </w:style>
  <w:style w:type="character" w:styleId="Hipersaitas">
    <w:name w:val="Hyperlink"/>
    <w:uiPriority w:val="99"/>
    <w:unhideWhenUsed/>
    <w:rsid w:val="00A74B7A"/>
    <w:rPr>
      <w:color w:val="0000FF"/>
      <w:u w:val="single"/>
    </w:rPr>
  </w:style>
  <w:style w:type="character" w:customStyle="1" w:styleId="Antrat1Diagrama">
    <w:name w:val="Antraštė 1 Diagrama"/>
    <w:basedOn w:val="Numatytasispastraiposriftas"/>
    <w:link w:val="Antrat1"/>
    <w:rsid w:val="000D3455"/>
    <w:rPr>
      <w:rFonts w:asciiTheme="majorHAnsi" w:eastAsiaTheme="majorEastAsia" w:hAnsiTheme="majorHAnsi" w:cstheme="majorBidi"/>
      <w:b/>
      <w:bCs/>
      <w:color w:val="365F91" w:themeColor="accent1" w:themeShade="BF"/>
      <w:sz w:val="28"/>
      <w:szCs w:val="28"/>
      <w:lang w:eastAsia="en-US"/>
    </w:rPr>
  </w:style>
  <w:style w:type="paragraph" w:styleId="HTMLiankstoformatuotas">
    <w:name w:val="HTML Preformatted"/>
    <w:basedOn w:val="prastasis"/>
    <w:link w:val="HTMLiankstoformatuotasDiagrama"/>
    <w:uiPriority w:val="99"/>
    <w:semiHidden/>
    <w:unhideWhenUsed/>
    <w:rsid w:val="00E45170"/>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E45170"/>
    <w:rPr>
      <w:rFonts w:ascii="Consolas" w:hAnsi="Consolas"/>
      <w:sz w:val="20"/>
      <w:szCs w:val="20"/>
      <w:lang w:eastAsia="en-US"/>
    </w:rPr>
  </w:style>
  <w:style w:type="character" w:styleId="Neapdorotaspaminjimas">
    <w:name w:val="Unresolved Mention"/>
    <w:basedOn w:val="Numatytasispastraiposriftas"/>
    <w:uiPriority w:val="99"/>
    <w:semiHidden/>
    <w:unhideWhenUsed/>
    <w:rsid w:val="00F713D0"/>
    <w:rPr>
      <w:color w:val="605E5C"/>
      <w:shd w:val="clear" w:color="auto" w:fill="E1DFDD"/>
    </w:rPr>
  </w:style>
  <w:style w:type="table" w:styleId="Lentelstinklelis">
    <w:name w:val="Table Grid"/>
    <w:basedOn w:val="prastojilentel"/>
    <w:uiPriority w:val="59"/>
    <w:locked/>
    <w:rsid w:val="006F18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9687">
      <w:bodyDiv w:val="1"/>
      <w:marLeft w:val="0"/>
      <w:marRight w:val="0"/>
      <w:marTop w:val="0"/>
      <w:marBottom w:val="0"/>
      <w:divBdr>
        <w:top w:val="none" w:sz="0" w:space="0" w:color="auto"/>
        <w:left w:val="none" w:sz="0" w:space="0" w:color="auto"/>
        <w:bottom w:val="none" w:sz="0" w:space="0" w:color="auto"/>
        <w:right w:val="none" w:sz="0" w:space="0" w:color="auto"/>
      </w:divBdr>
    </w:div>
    <w:div w:id="263420246">
      <w:bodyDiv w:val="1"/>
      <w:marLeft w:val="0"/>
      <w:marRight w:val="0"/>
      <w:marTop w:val="0"/>
      <w:marBottom w:val="0"/>
      <w:divBdr>
        <w:top w:val="none" w:sz="0" w:space="0" w:color="auto"/>
        <w:left w:val="none" w:sz="0" w:space="0" w:color="auto"/>
        <w:bottom w:val="none" w:sz="0" w:space="0" w:color="auto"/>
        <w:right w:val="none" w:sz="0" w:space="0" w:color="auto"/>
      </w:divBdr>
    </w:div>
    <w:div w:id="295255445">
      <w:bodyDiv w:val="1"/>
      <w:marLeft w:val="0"/>
      <w:marRight w:val="0"/>
      <w:marTop w:val="0"/>
      <w:marBottom w:val="0"/>
      <w:divBdr>
        <w:top w:val="none" w:sz="0" w:space="0" w:color="auto"/>
        <w:left w:val="none" w:sz="0" w:space="0" w:color="auto"/>
        <w:bottom w:val="none" w:sz="0" w:space="0" w:color="auto"/>
        <w:right w:val="none" w:sz="0" w:space="0" w:color="auto"/>
      </w:divBdr>
    </w:div>
    <w:div w:id="304315501">
      <w:bodyDiv w:val="1"/>
      <w:marLeft w:val="0"/>
      <w:marRight w:val="0"/>
      <w:marTop w:val="0"/>
      <w:marBottom w:val="0"/>
      <w:divBdr>
        <w:top w:val="none" w:sz="0" w:space="0" w:color="auto"/>
        <w:left w:val="none" w:sz="0" w:space="0" w:color="auto"/>
        <w:bottom w:val="none" w:sz="0" w:space="0" w:color="auto"/>
        <w:right w:val="none" w:sz="0" w:space="0" w:color="auto"/>
      </w:divBdr>
    </w:div>
    <w:div w:id="328484426">
      <w:bodyDiv w:val="1"/>
      <w:marLeft w:val="0"/>
      <w:marRight w:val="0"/>
      <w:marTop w:val="0"/>
      <w:marBottom w:val="0"/>
      <w:divBdr>
        <w:top w:val="none" w:sz="0" w:space="0" w:color="auto"/>
        <w:left w:val="none" w:sz="0" w:space="0" w:color="auto"/>
        <w:bottom w:val="none" w:sz="0" w:space="0" w:color="auto"/>
        <w:right w:val="none" w:sz="0" w:space="0" w:color="auto"/>
      </w:divBdr>
    </w:div>
    <w:div w:id="565142152">
      <w:bodyDiv w:val="1"/>
      <w:marLeft w:val="0"/>
      <w:marRight w:val="0"/>
      <w:marTop w:val="0"/>
      <w:marBottom w:val="0"/>
      <w:divBdr>
        <w:top w:val="none" w:sz="0" w:space="0" w:color="auto"/>
        <w:left w:val="none" w:sz="0" w:space="0" w:color="auto"/>
        <w:bottom w:val="none" w:sz="0" w:space="0" w:color="auto"/>
        <w:right w:val="none" w:sz="0" w:space="0" w:color="auto"/>
      </w:divBdr>
    </w:div>
    <w:div w:id="645161726">
      <w:bodyDiv w:val="1"/>
      <w:marLeft w:val="0"/>
      <w:marRight w:val="0"/>
      <w:marTop w:val="0"/>
      <w:marBottom w:val="0"/>
      <w:divBdr>
        <w:top w:val="none" w:sz="0" w:space="0" w:color="auto"/>
        <w:left w:val="none" w:sz="0" w:space="0" w:color="auto"/>
        <w:bottom w:val="none" w:sz="0" w:space="0" w:color="auto"/>
        <w:right w:val="none" w:sz="0" w:space="0" w:color="auto"/>
      </w:divBdr>
    </w:div>
    <w:div w:id="710418284">
      <w:bodyDiv w:val="1"/>
      <w:marLeft w:val="0"/>
      <w:marRight w:val="0"/>
      <w:marTop w:val="0"/>
      <w:marBottom w:val="0"/>
      <w:divBdr>
        <w:top w:val="none" w:sz="0" w:space="0" w:color="auto"/>
        <w:left w:val="none" w:sz="0" w:space="0" w:color="auto"/>
        <w:bottom w:val="none" w:sz="0" w:space="0" w:color="auto"/>
        <w:right w:val="none" w:sz="0" w:space="0" w:color="auto"/>
      </w:divBdr>
    </w:div>
    <w:div w:id="819269696">
      <w:bodyDiv w:val="1"/>
      <w:marLeft w:val="0"/>
      <w:marRight w:val="0"/>
      <w:marTop w:val="0"/>
      <w:marBottom w:val="0"/>
      <w:divBdr>
        <w:top w:val="none" w:sz="0" w:space="0" w:color="auto"/>
        <w:left w:val="none" w:sz="0" w:space="0" w:color="auto"/>
        <w:bottom w:val="none" w:sz="0" w:space="0" w:color="auto"/>
        <w:right w:val="none" w:sz="0" w:space="0" w:color="auto"/>
      </w:divBdr>
    </w:div>
    <w:div w:id="820194429">
      <w:bodyDiv w:val="1"/>
      <w:marLeft w:val="0"/>
      <w:marRight w:val="0"/>
      <w:marTop w:val="0"/>
      <w:marBottom w:val="0"/>
      <w:divBdr>
        <w:top w:val="none" w:sz="0" w:space="0" w:color="auto"/>
        <w:left w:val="none" w:sz="0" w:space="0" w:color="auto"/>
        <w:bottom w:val="none" w:sz="0" w:space="0" w:color="auto"/>
        <w:right w:val="none" w:sz="0" w:space="0" w:color="auto"/>
      </w:divBdr>
    </w:div>
    <w:div w:id="1175459476">
      <w:bodyDiv w:val="1"/>
      <w:marLeft w:val="0"/>
      <w:marRight w:val="0"/>
      <w:marTop w:val="0"/>
      <w:marBottom w:val="0"/>
      <w:divBdr>
        <w:top w:val="none" w:sz="0" w:space="0" w:color="auto"/>
        <w:left w:val="none" w:sz="0" w:space="0" w:color="auto"/>
        <w:bottom w:val="none" w:sz="0" w:space="0" w:color="auto"/>
        <w:right w:val="none" w:sz="0" w:space="0" w:color="auto"/>
      </w:divBdr>
    </w:div>
    <w:div w:id="1220870832">
      <w:bodyDiv w:val="1"/>
      <w:marLeft w:val="0"/>
      <w:marRight w:val="0"/>
      <w:marTop w:val="0"/>
      <w:marBottom w:val="0"/>
      <w:divBdr>
        <w:top w:val="none" w:sz="0" w:space="0" w:color="auto"/>
        <w:left w:val="none" w:sz="0" w:space="0" w:color="auto"/>
        <w:bottom w:val="none" w:sz="0" w:space="0" w:color="auto"/>
        <w:right w:val="none" w:sz="0" w:space="0" w:color="auto"/>
      </w:divBdr>
    </w:div>
    <w:div w:id="1451708868">
      <w:bodyDiv w:val="1"/>
      <w:marLeft w:val="0"/>
      <w:marRight w:val="0"/>
      <w:marTop w:val="0"/>
      <w:marBottom w:val="0"/>
      <w:divBdr>
        <w:top w:val="none" w:sz="0" w:space="0" w:color="auto"/>
        <w:left w:val="none" w:sz="0" w:space="0" w:color="auto"/>
        <w:bottom w:val="none" w:sz="0" w:space="0" w:color="auto"/>
        <w:right w:val="none" w:sz="0" w:space="0" w:color="auto"/>
      </w:divBdr>
    </w:div>
    <w:div w:id="14583323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21018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salcininkust.l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7134</Words>
  <Characters>4067</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Viktorija</cp:lastModifiedBy>
  <cp:revision>5</cp:revision>
  <cp:lastPrinted>2020-05-12T09:53:00Z</cp:lastPrinted>
  <dcterms:created xsi:type="dcterms:W3CDTF">2020-05-12T09:51:00Z</dcterms:created>
  <dcterms:modified xsi:type="dcterms:W3CDTF">2020-05-20T09:54:00Z</dcterms:modified>
</cp:coreProperties>
</file>